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  <w:r w:rsidRPr="00F00201">
        <w:rPr>
          <w:b/>
          <w:sz w:val="28"/>
          <w:szCs w:val="28"/>
        </w:rPr>
        <w:t>Территориальная избирательная комиссия</w:t>
      </w:r>
    </w:p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  <w:r w:rsidRPr="00F00201">
        <w:rPr>
          <w:b/>
          <w:sz w:val="28"/>
          <w:szCs w:val="28"/>
        </w:rPr>
        <w:t>Кондопожского района</w:t>
      </w:r>
    </w:p>
    <w:p w:rsidR="008D7EBD" w:rsidRPr="00F00201" w:rsidRDefault="008D7EBD" w:rsidP="00F00201">
      <w:pPr>
        <w:ind w:right="-5"/>
        <w:jc w:val="center"/>
        <w:rPr>
          <w:b/>
          <w:sz w:val="28"/>
          <w:szCs w:val="28"/>
        </w:rPr>
      </w:pPr>
    </w:p>
    <w:p w:rsidR="008D7EBD" w:rsidRPr="00F00201" w:rsidRDefault="008D7EBD" w:rsidP="00F00201">
      <w:pPr>
        <w:jc w:val="center"/>
        <w:rPr>
          <w:b/>
          <w:sz w:val="28"/>
          <w:szCs w:val="28"/>
        </w:rPr>
      </w:pPr>
      <w:proofErr w:type="gramStart"/>
      <w:r w:rsidRPr="00F00201">
        <w:rPr>
          <w:b/>
          <w:sz w:val="28"/>
          <w:szCs w:val="28"/>
        </w:rPr>
        <w:t>Р</w:t>
      </w:r>
      <w:proofErr w:type="gramEnd"/>
      <w:r w:rsidRPr="00F00201">
        <w:rPr>
          <w:b/>
          <w:sz w:val="28"/>
          <w:szCs w:val="28"/>
        </w:rPr>
        <w:t xml:space="preserve"> Е Ш Е Н И Е</w:t>
      </w:r>
    </w:p>
    <w:p w:rsidR="008D7EBD" w:rsidRPr="00F00201" w:rsidRDefault="008D7EBD" w:rsidP="00F00201">
      <w:pPr>
        <w:tabs>
          <w:tab w:val="left" w:pos="7280"/>
        </w:tabs>
        <w:ind w:left="80"/>
        <w:jc w:val="center"/>
        <w:rPr>
          <w:sz w:val="28"/>
          <w:szCs w:val="28"/>
          <w:u w:val="single"/>
        </w:rPr>
      </w:pPr>
    </w:p>
    <w:p w:rsidR="008D7EBD" w:rsidRPr="00F00201" w:rsidRDefault="00EF1308" w:rsidP="00F00201">
      <w:pPr>
        <w:tabs>
          <w:tab w:val="left" w:pos="7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06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73/9-4</w:t>
      </w:r>
    </w:p>
    <w:p w:rsidR="008D7EBD" w:rsidRPr="00F00201" w:rsidRDefault="008D7EBD" w:rsidP="00F00201">
      <w:pPr>
        <w:jc w:val="center"/>
        <w:rPr>
          <w:sz w:val="28"/>
          <w:szCs w:val="28"/>
        </w:rPr>
      </w:pPr>
      <w:r w:rsidRPr="00F00201">
        <w:rPr>
          <w:sz w:val="28"/>
          <w:szCs w:val="28"/>
        </w:rPr>
        <w:t>г. Кондопога</w:t>
      </w:r>
    </w:p>
    <w:p w:rsidR="008D7EBD" w:rsidRPr="00F00201" w:rsidRDefault="008D7EBD" w:rsidP="00F00201">
      <w:pPr>
        <w:jc w:val="center"/>
        <w:rPr>
          <w:sz w:val="28"/>
          <w:szCs w:val="28"/>
        </w:rPr>
      </w:pPr>
    </w:p>
    <w:p w:rsidR="008D7EBD" w:rsidRPr="00F00201" w:rsidRDefault="008D7EBD" w:rsidP="00F00201">
      <w:pPr>
        <w:jc w:val="center"/>
        <w:rPr>
          <w:sz w:val="28"/>
          <w:szCs w:val="28"/>
        </w:rPr>
      </w:pPr>
    </w:p>
    <w:p w:rsidR="008D7EBD" w:rsidRPr="00B436C1" w:rsidRDefault="008D7EBD" w:rsidP="00F00201">
      <w:pPr>
        <w:ind w:right="-83"/>
        <w:jc w:val="center"/>
        <w:rPr>
          <w:b/>
          <w:sz w:val="28"/>
          <w:szCs w:val="28"/>
        </w:rPr>
      </w:pPr>
      <w:proofErr w:type="gramStart"/>
      <w:r w:rsidRPr="00B436C1">
        <w:rPr>
          <w:b/>
          <w:sz w:val="28"/>
          <w:szCs w:val="28"/>
        </w:rPr>
        <w:t>Об обращении в Центральную избирательную комиссию Республики Карелия по вопросу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муниципальных выборах, назначенных на 2 декабря 2018 года</w:t>
      </w:r>
      <w:proofErr w:type="gramEnd"/>
    </w:p>
    <w:p w:rsidR="008D7EBD" w:rsidRPr="00B436C1" w:rsidRDefault="008D7EBD" w:rsidP="00F00201">
      <w:pPr>
        <w:ind w:right="-83"/>
        <w:jc w:val="both"/>
        <w:rPr>
          <w:sz w:val="28"/>
          <w:szCs w:val="28"/>
        </w:rPr>
      </w:pPr>
    </w:p>
    <w:p w:rsidR="008D7EBD" w:rsidRPr="00B436C1" w:rsidRDefault="008D7EBD" w:rsidP="00F00201">
      <w:pPr>
        <w:ind w:right="-83" w:firstLine="708"/>
        <w:jc w:val="both"/>
        <w:rPr>
          <w:sz w:val="28"/>
          <w:szCs w:val="28"/>
        </w:rPr>
      </w:pPr>
      <w:proofErr w:type="gramStart"/>
      <w:r w:rsidRPr="00B436C1">
        <w:rPr>
          <w:sz w:val="28"/>
          <w:szCs w:val="28"/>
        </w:rPr>
        <w:t>В соответствии с положениями пункта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(далее – Технология) территориальная избирательная комиссия Кондопожского района решила:</w:t>
      </w:r>
      <w:proofErr w:type="gramEnd"/>
    </w:p>
    <w:p w:rsidR="00B436C1" w:rsidRPr="00B436C1" w:rsidRDefault="008D7EBD" w:rsidP="00B436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обращение в Центральную избирательную комиссию Республики Карелия по вопросу согласования применения Технологии на избирательных участках </w:t>
      </w:r>
      <w:r w:rsidR="00B436C1" w:rsidRPr="00B43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отложенных выборов Главы Новинского сельского поселения, отложенных выборов депутатов Совета Гирвасского сельского поселения по одномандатному избирательному округу № 9, отложенных выборов депутатов Совета Кяппесельгского сельского поселения по одномандатному избирательному округу № 5, повторных выборов депутатов Совета Новинского сельского поселения по одномандатным избирательным округам № 2</w:t>
      </w:r>
      <w:proofErr w:type="gramEnd"/>
      <w:r w:rsidR="00B436C1" w:rsidRPr="00B43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3, № 7, назначенных на 2 декабря 2018 года </w:t>
      </w:r>
      <w:r w:rsidRPr="00B436C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D7EBD" w:rsidRPr="00B436C1" w:rsidRDefault="008D7EBD" w:rsidP="00B436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6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36C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Кондопожского муниципального района в информационно-телек</w:t>
      </w:r>
      <w:r w:rsidR="00C25DD0" w:rsidRPr="00B436C1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  <w:r w:rsidRPr="00B43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201" w:rsidRPr="00B436C1" w:rsidRDefault="00F00201" w:rsidP="00F00201">
      <w:pPr>
        <w:ind w:right="-83"/>
        <w:jc w:val="both"/>
        <w:rPr>
          <w:sz w:val="28"/>
          <w:szCs w:val="28"/>
        </w:rPr>
      </w:pPr>
    </w:p>
    <w:p w:rsidR="008D7EBD" w:rsidRPr="00B436C1" w:rsidRDefault="008D7EBD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z w:val="28"/>
          <w:szCs w:val="28"/>
        </w:rPr>
        <w:t xml:space="preserve">Председатель </w:t>
      </w:r>
      <w:proofErr w:type="gramStart"/>
      <w:r w:rsidRPr="00B436C1">
        <w:rPr>
          <w:spacing w:val="-2"/>
          <w:sz w:val="28"/>
          <w:szCs w:val="28"/>
        </w:rPr>
        <w:t>территориальной</w:t>
      </w:r>
      <w:proofErr w:type="gramEnd"/>
      <w:r w:rsidRPr="00B436C1">
        <w:rPr>
          <w:spacing w:val="-2"/>
          <w:sz w:val="28"/>
          <w:szCs w:val="28"/>
        </w:rPr>
        <w:t xml:space="preserve"> избирательной</w:t>
      </w:r>
    </w:p>
    <w:p w:rsidR="008D7EBD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>К</w:t>
      </w:r>
      <w:r w:rsidR="008D7EBD" w:rsidRPr="00B436C1">
        <w:rPr>
          <w:spacing w:val="-2"/>
          <w:sz w:val="28"/>
          <w:szCs w:val="28"/>
        </w:rPr>
        <w:t>омиссии</w:t>
      </w:r>
      <w:r w:rsidRPr="00B436C1">
        <w:rPr>
          <w:spacing w:val="-2"/>
          <w:sz w:val="28"/>
          <w:szCs w:val="28"/>
        </w:rPr>
        <w:t xml:space="preserve"> </w:t>
      </w:r>
      <w:r w:rsidR="008D7EBD" w:rsidRPr="00B436C1">
        <w:rPr>
          <w:sz w:val="28"/>
          <w:szCs w:val="28"/>
        </w:rPr>
        <w:t>Кондопожского района</w:t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8D7EBD" w:rsidRPr="00B436C1">
        <w:rPr>
          <w:spacing w:val="-2"/>
          <w:sz w:val="28"/>
          <w:szCs w:val="28"/>
        </w:rPr>
        <w:tab/>
      </w:r>
      <w:r w:rsidR="00F00201" w:rsidRPr="00B436C1">
        <w:rPr>
          <w:spacing w:val="-2"/>
          <w:sz w:val="28"/>
          <w:szCs w:val="28"/>
        </w:rPr>
        <w:t xml:space="preserve">    </w:t>
      </w:r>
      <w:r w:rsidRPr="00B436C1">
        <w:rPr>
          <w:spacing w:val="-2"/>
          <w:sz w:val="28"/>
          <w:szCs w:val="28"/>
        </w:rPr>
        <w:t>Ж.Ж. Сураева</w:t>
      </w:r>
      <w:r w:rsidR="008D7EBD" w:rsidRPr="00B436C1">
        <w:rPr>
          <w:spacing w:val="-2"/>
          <w:sz w:val="28"/>
          <w:szCs w:val="28"/>
        </w:rPr>
        <w:t xml:space="preserve"> </w:t>
      </w:r>
    </w:p>
    <w:p w:rsidR="00C25DD0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</w:p>
    <w:p w:rsidR="008D7EBD" w:rsidRPr="00B436C1" w:rsidRDefault="00C25DD0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 xml:space="preserve">Секретарь </w:t>
      </w:r>
      <w:proofErr w:type="gramStart"/>
      <w:r w:rsidRPr="00B436C1">
        <w:rPr>
          <w:spacing w:val="-2"/>
          <w:sz w:val="28"/>
          <w:szCs w:val="28"/>
        </w:rPr>
        <w:t>т</w:t>
      </w:r>
      <w:r w:rsidR="008D7EBD" w:rsidRPr="00B436C1">
        <w:rPr>
          <w:spacing w:val="-2"/>
          <w:sz w:val="28"/>
          <w:szCs w:val="28"/>
        </w:rPr>
        <w:t>ерриториальной</w:t>
      </w:r>
      <w:proofErr w:type="gramEnd"/>
      <w:r w:rsidR="008D7EBD" w:rsidRPr="00B436C1">
        <w:rPr>
          <w:spacing w:val="-2"/>
          <w:sz w:val="28"/>
          <w:szCs w:val="28"/>
        </w:rPr>
        <w:t xml:space="preserve"> избирательной </w:t>
      </w:r>
    </w:p>
    <w:p w:rsidR="008D7EBD" w:rsidRPr="00B436C1" w:rsidRDefault="008D7EBD" w:rsidP="00F00201">
      <w:pPr>
        <w:shd w:val="clear" w:color="auto" w:fill="FFFFFF"/>
        <w:ind w:left="10"/>
        <w:jc w:val="both"/>
        <w:rPr>
          <w:spacing w:val="-2"/>
          <w:sz w:val="28"/>
          <w:szCs w:val="28"/>
        </w:rPr>
      </w:pPr>
      <w:r w:rsidRPr="00B436C1">
        <w:rPr>
          <w:spacing w:val="-2"/>
          <w:sz w:val="28"/>
          <w:szCs w:val="28"/>
        </w:rPr>
        <w:t>комиссии</w:t>
      </w:r>
      <w:r w:rsidRPr="00B436C1">
        <w:rPr>
          <w:sz w:val="28"/>
          <w:szCs w:val="28"/>
        </w:rPr>
        <w:t xml:space="preserve"> Кондопожского района</w:t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Pr="00B436C1">
        <w:rPr>
          <w:spacing w:val="-2"/>
          <w:sz w:val="28"/>
          <w:szCs w:val="28"/>
        </w:rPr>
        <w:tab/>
      </w:r>
      <w:r w:rsidR="00F00201" w:rsidRPr="00B436C1">
        <w:rPr>
          <w:spacing w:val="-2"/>
          <w:sz w:val="28"/>
          <w:szCs w:val="28"/>
        </w:rPr>
        <w:t xml:space="preserve">   </w:t>
      </w:r>
      <w:r w:rsidR="00C25DD0" w:rsidRPr="00B436C1">
        <w:rPr>
          <w:spacing w:val="-2"/>
          <w:sz w:val="28"/>
          <w:szCs w:val="28"/>
        </w:rPr>
        <w:t xml:space="preserve"> Н.А. Тихонова</w:t>
      </w:r>
      <w:r w:rsidRPr="00B436C1">
        <w:rPr>
          <w:spacing w:val="-2"/>
          <w:sz w:val="28"/>
          <w:szCs w:val="28"/>
        </w:rPr>
        <w:t xml:space="preserve"> </w:t>
      </w:r>
    </w:p>
    <w:p w:rsidR="008D7EBD" w:rsidRPr="00B436C1" w:rsidRDefault="008D7EBD" w:rsidP="00F00201">
      <w:pPr>
        <w:ind w:left="3686" w:right="-83"/>
        <w:rPr>
          <w:sz w:val="28"/>
          <w:szCs w:val="28"/>
        </w:rPr>
      </w:pPr>
    </w:p>
    <w:p w:rsidR="008D7EBD" w:rsidRPr="00F00201" w:rsidRDefault="008D7EBD" w:rsidP="00F00201">
      <w:pPr>
        <w:ind w:left="3686" w:right="-83"/>
        <w:jc w:val="right"/>
        <w:rPr>
          <w:sz w:val="28"/>
          <w:szCs w:val="28"/>
        </w:rPr>
      </w:pPr>
      <w:r w:rsidRPr="00F00201">
        <w:rPr>
          <w:sz w:val="28"/>
          <w:szCs w:val="28"/>
        </w:rPr>
        <w:br w:type="column"/>
      </w:r>
      <w:r w:rsidRPr="00F00201">
        <w:rPr>
          <w:sz w:val="28"/>
          <w:szCs w:val="28"/>
        </w:rPr>
        <w:lastRenderedPageBreak/>
        <w:t xml:space="preserve">Приложение </w:t>
      </w:r>
    </w:p>
    <w:p w:rsidR="008D7EBD" w:rsidRPr="00F00201" w:rsidRDefault="008D7EBD" w:rsidP="00F00201">
      <w:pPr>
        <w:ind w:left="3686" w:right="-83"/>
        <w:jc w:val="right"/>
        <w:rPr>
          <w:sz w:val="28"/>
          <w:szCs w:val="28"/>
        </w:rPr>
      </w:pPr>
      <w:r w:rsidRPr="00F00201">
        <w:rPr>
          <w:sz w:val="28"/>
          <w:szCs w:val="28"/>
        </w:rPr>
        <w:t>К решению территориальной избирательной комиссии Кондопожского района</w:t>
      </w:r>
    </w:p>
    <w:p w:rsidR="008D7EBD" w:rsidRPr="00F00201" w:rsidRDefault="008D7EBD" w:rsidP="00F00201">
      <w:pPr>
        <w:ind w:left="3686" w:right="-83"/>
        <w:jc w:val="right"/>
        <w:rPr>
          <w:sz w:val="28"/>
          <w:szCs w:val="28"/>
        </w:rPr>
      </w:pPr>
      <w:r w:rsidRPr="00F00201">
        <w:rPr>
          <w:sz w:val="28"/>
          <w:szCs w:val="28"/>
        </w:rPr>
        <w:t xml:space="preserve"> от </w:t>
      </w:r>
      <w:r w:rsidR="00631DAA">
        <w:rPr>
          <w:sz w:val="28"/>
          <w:szCs w:val="28"/>
        </w:rPr>
        <w:t>6 ноября  2018 года № 73/9-4</w:t>
      </w:r>
    </w:p>
    <w:p w:rsidR="008D7EBD" w:rsidRPr="00F00201" w:rsidRDefault="008D7EBD" w:rsidP="00F00201">
      <w:pPr>
        <w:ind w:right="-83"/>
        <w:jc w:val="right"/>
        <w:rPr>
          <w:sz w:val="28"/>
          <w:szCs w:val="28"/>
        </w:rPr>
      </w:pPr>
    </w:p>
    <w:p w:rsidR="008D7EBD" w:rsidRPr="00F00201" w:rsidRDefault="008D7EBD" w:rsidP="00F00201">
      <w:pPr>
        <w:ind w:left="1416" w:right="-83"/>
        <w:jc w:val="both"/>
        <w:rPr>
          <w:sz w:val="28"/>
          <w:szCs w:val="28"/>
        </w:rPr>
      </w:pPr>
      <w:r w:rsidRPr="00F00201">
        <w:rPr>
          <w:sz w:val="28"/>
          <w:szCs w:val="28"/>
        </w:rPr>
        <w:t>В Центральную избирательную комиссию Республики Карелия</w:t>
      </w:r>
    </w:p>
    <w:p w:rsidR="008D7EBD" w:rsidRPr="00F00201" w:rsidRDefault="008D7EBD" w:rsidP="00F00201">
      <w:pPr>
        <w:ind w:right="-83"/>
        <w:jc w:val="both"/>
        <w:rPr>
          <w:sz w:val="28"/>
          <w:szCs w:val="28"/>
        </w:rPr>
      </w:pPr>
    </w:p>
    <w:p w:rsidR="008D7EBD" w:rsidRPr="00B436C1" w:rsidRDefault="008D7EBD" w:rsidP="00B436C1">
      <w:pPr>
        <w:ind w:firstLine="708"/>
        <w:jc w:val="both"/>
        <w:rPr>
          <w:sz w:val="28"/>
          <w:szCs w:val="28"/>
        </w:rPr>
      </w:pPr>
      <w:proofErr w:type="gramStart"/>
      <w:r w:rsidRPr="00B436C1">
        <w:rPr>
          <w:sz w:val="28"/>
          <w:szCs w:val="28"/>
        </w:rPr>
        <w:t xml:space="preserve">Территориальная избирательная комиссия Кондопожского  района просит согласовать 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B436C1" w:rsidRPr="00B436C1">
        <w:rPr>
          <w:sz w:val="28"/>
          <w:szCs w:val="28"/>
        </w:rPr>
        <w:t>при проведении отложенных выборов Главы Новинского сельского поселения, отложенных выборов депутатов Совета Гирвасского сельского поселения по одномандатному избирательному округу № 9</w:t>
      </w:r>
      <w:proofErr w:type="gramEnd"/>
      <w:r w:rsidR="00B436C1" w:rsidRPr="00B436C1">
        <w:rPr>
          <w:sz w:val="28"/>
          <w:szCs w:val="28"/>
        </w:rPr>
        <w:t>, отложенных выборов депутатов Совета Кяппесельгского сельского поселения по одномандатному избирательному округу № 5, повторных выборов депутатов Совета Новинского сельского поселения по одномандатным избирательным округам № 2, № 3, № 7, наз</w:t>
      </w:r>
      <w:r w:rsidR="00B436C1">
        <w:rPr>
          <w:sz w:val="28"/>
          <w:szCs w:val="28"/>
        </w:rPr>
        <w:t xml:space="preserve">наченных на 2 декабря 2018 года </w:t>
      </w:r>
      <w:r w:rsidRPr="00B436C1">
        <w:rPr>
          <w:sz w:val="28"/>
          <w:szCs w:val="28"/>
        </w:rPr>
        <w:t>на избирательных участках:</w:t>
      </w:r>
    </w:p>
    <w:p w:rsidR="00C25DD0" w:rsidRPr="00F00201" w:rsidRDefault="00C25DD0" w:rsidP="00F00201">
      <w:pPr>
        <w:ind w:right="-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342"/>
        <w:gridCol w:w="6344"/>
      </w:tblGrid>
      <w:tr w:rsidR="008D7EBD" w:rsidRPr="00F00201" w:rsidTr="00F0020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D" w:rsidRPr="00F00201" w:rsidRDefault="008D7EBD" w:rsidP="00F00201">
            <w:pPr>
              <w:ind w:right="-83"/>
              <w:jc w:val="center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 xml:space="preserve">№ </w:t>
            </w:r>
            <w:proofErr w:type="spellStart"/>
            <w:r w:rsidRPr="00F002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D" w:rsidRPr="00F00201" w:rsidRDefault="008D7EBD" w:rsidP="00F00201">
            <w:pPr>
              <w:ind w:right="-83"/>
              <w:jc w:val="center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BD" w:rsidRPr="00F00201" w:rsidRDefault="008D7EBD" w:rsidP="00F00201">
            <w:pPr>
              <w:ind w:right="-83"/>
              <w:jc w:val="center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>Адрес избирательного участка</w:t>
            </w:r>
          </w:p>
        </w:tc>
      </w:tr>
      <w:tr w:rsidR="008E37FC" w:rsidRPr="00F00201" w:rsidTr="00F0020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C" w:rsidRPr="00F00201" w:rsidRDefault="008E37FC" w:rsidP="00F00201">
            <w:pPr>
              <w:ind w:right="-83"/>
              <w:jc w:val="center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C" w:rsidRPr="00F00201" w:rsidRDefault="008E37FC" w:rsidP="00F00201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FC" w:rsidRDefault="008E37FC" w:rsidP="008E37FC">
            <w:r w:rsidRPr="00830B98">
              <w:rPr>
                <w:sz w:val="28"/>
                <w:szCs w:val="28"/>
              </w:rPr>
              <w:t>Республика Каре</w:t>
            </w:r>
            <w:r>
              <w:rPr>
                <w:sz w:val="28"/>
                <w:szCs w:val="28"/>
              </w:rPr>
              <w:t xml:space="preserve">лия, </w:t>
            </w:r>
            <w:proofErr w:type="spellStart"/>
            <w:r>
              <w:rPr>
                <w:sz w:val="28"/>
                <w:szCs w:val="28"/>
              </w:rPr>
              <w:t>Кондопожский</w:t>
            </w:r>
            <w:proofErr w:type="spellEnd"/>
            <w:r>
              <w:rPr>
                <w:sz w:val="28"/>
                <w:szCs w:val="28"/>
              </w:rPr>
              <w:t xml:space="preserve"> район, дер.</w:t>
            </w:r>
            <w:r w:rsidRPr="00830B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Тивдия</w:t>
            </w:r>
            <w:proofErr w:type="spellEnd"/>
            <w:r w:rsidRPr="00830B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Заречная, </w:t>
            </w:r>
            <w:r w:rsidRPr="00830B9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 18</w:t>
            </w:r>
          </w:p>
        </w:tc>
      </w:tr>
      <w:tr w:rsidR="008E37FC" w:rsidRPr="00F00201" w:rsidTr="00F0020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Pr="00F00201" w:rsidRDefault="008E37FC" w:rsidP="00F00201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Pr="00F00201" w:rsidRDefault="008E37FC" w:rsidP="00F00201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Default="008E37FC" w:rsidP="008E37FC">
            <w:r w:rsidRPr="00830B98"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 w:rsidRPr="00830B98">
              <w:rPr>
                <w:sz w:val="28"/>
                <w:szCs w:val="28"/>
              </w:rPr>
              <w:t>Кондопожский</w:t>
            </w:r>
            <w:proofErr w:type="spellEnd"/>
            <w:r w:rsidRPr="00830B98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Кяппесельга</w:t>
            </w:r>
            <w:proofErr w:type="spellEnd"/>
            <w:r w:rsidRPr="00830B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Пашкова, </w:t>
            </w:r>
            <w:r w:rsidRPr="00830B9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3</w:t>
            </w:r>
          </w:p>
        </w:tc>
      </w:tr>
      <w:tr w:rsidR="008E37FC" w:rsidRPr="00F00201" w:rsidTr="00F00201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Pr="00F00201" w:rsidRDefault="008E37FC" w:rsidP="00F00201">
            <w:pPr>
              <w:ind w:righ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Pr="00F00201" w:rsidRDefault="008E37FC" w:rsidP="006970DA">
            <w:pPr>
              <w:ind w:right="-83"/>
              <w:jc w:val="center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>544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FC" w:rsidRPr="00F00201" w:rsidRDefault="008E37FC" w:rsidP="006970DA">
            <w:pPr>
              <w:ind w:right="-83"/>
              <w:jc w:val="both"/>
              <w:rPr>
                <w:sz w:val="28"/>
                <w:szCs w:val="28"/>
              </w:rPr>
            </w:pPr>
            <w:r w:rsidRPr="00F00201"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 w:rsidRPr="00F00201">
              <w:rPr>
                <w:sz w:val="28"/>
                <w:szCs w:val="28"/>
              </w:rPr>
              <w:t>Кондопожский</w:t>
            </w:r>
            <w:proofErr w:type="spellEnd"/>
            <w:r w:rsidRPr="00F00201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он, дер. Улитина Новинка, д. 30а</w:t>
            </w:r>
          </w:p>
        </w:tc>
      </w:tr>
    </w:tbl>
    <w:p w:rsidR="00C52614" w:rsidRPr="00F00201" w:rsidRDefault="00C52614" w:rsidP="00F00201">
      <w:pPr>
        <w:rPr>
          <w:sz w:val="28"/>
          <w:szCs w:val="28"/>
        </w:rPr>
      </w:pPr>
    </w:p>
    <w:p w:rsidR="008D7EBD" w:rsidRPr="00F00201" w:rsidRDefault="008D7EBD" w:rsidP="00F00201">
      <w:pPr>
        <w:rPr>
          <w:sz w:val="28"/>
          <w:szCs w:val="28"/>
        </w:rPr>
      </w:pPr>
    </w:p>
    <w:p w:rsidR="008D7EBD" w:rsidRPr="00F00201" w:rsidRDefault="008D7EBD" w:rsidP="00F00201">
      <w:pPr>
        <w:rPr>
          <w:sz w:val="28"/>
          <w:szCs w:val="28"/>
        </w:rPr>
      </w:pPr>
    </w:p>
    <w:sectPr w:rsidR="008D7EBD" w:rsidRPr="00F00201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311D"/>
    <w:multiLevelType w:val="hybridMultilevel"/>
    <w:tmpl w:val="3CEA6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BD"/>
    <w:rsid w:val="00015578"/>
    <w:rsid w:val="001E530F"/>
    <w:rsid w:val="003D4F6D"/>
    <w:rsid w:val="0045646A"/>
    <w:rsid w:val="0059701D"/>
    <w:rsid w:val="00631DAA"/>
    <w:rsid w:val="008D7EBD"/>
    <w:rsid w:val="008E37FC"/>
    <w:rsid w:val="00B436C1"/>
    <w:rsid w:val="00C25DD0"/>
    <w:rsid w:val="00C52614"/>
    <w:rsid w:val="00D107B0"/>
    <w:rsid w:val="00E9487B"/>
    <w:rsid w:val="00EF1308"/>
    <w:rsid w:val="00F0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EBD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D7EB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EBD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E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43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2018-11-01T14:30:00Z</dcterms:created>
  <dcterms:modified xsi:type="dcterms:W3CDTF">2018-11-06T12:12:00Z</dcterms:modified>
</cp:coreProperties>
</file>