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6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"/>
        <w:gridCol w:w="14"/>
        <w:gridCol w:w="2945"/>
        <w:gridCol w:w="705"/>
        <w:gridCol w:w="347"/>
        <w:gridCol w:w="440"/>
        <w:gridCol w:w="20"/>
        <w:gridCol w:w="138"/>
        <w:gridCol w:w="129"/>
        <w:gridCol w:w="580"/>
        <w:gridCol w:w="260"/>
        <w:gridCol w:w="165"/>
        <w:gridCol w:w="36"/>
        <w:gridCol w:w="389"/>
        <w:gridCol w:w="452"/>
        <w:gridCol w:w="682"/>
        <w:gridCol w:w="157"/>
        <w:gridCol w:w="552"/>
        <w:gridCol w:w="287"/>
        <w:gridCol w:w="1103"/>
        <w:gridCol w:w="1445"/>
      </w:tblGrid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67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01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548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7887" w:type="dxa"/>
            <w:gridSpan w:val="18"/>
            <w:shd w:val="clear" w:color="auto" w:fill="auto"/>
            <w:vAlign w:val="bottom"/>
          </w:tcPr>
          <w:p w:rsidR="00451B11" w:rsidRDefault="002C773A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№8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городского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«О бюджете Кондопожского городского поселения на 2025 год и  на плановый период 2026 и 2027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№ 1 от 12 декабря 2024 г.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451B11" w:rsidRDefault="00451B11">
            <w:pPr>
              <w:spacing w:after="0"/>
              <w:jc w:val="center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67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01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548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10832" w:type="dxa"/>
            <w:gridSpan w:val="19"/>
            <w:vMerge w:val="restart"/>
            <w:shd w:val="clear" w:color="auto" w:fill="auto"/>
            <w:vAlign w:val="bottom"/>
          </w:tcPr>
          <w:p w:rsidR="00451B11" w:rsidRDefault="002C773A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Ведомственная структура расходов бюджета Кондопожского городского поселения на 2026 и 2027 годы</w:t>
            </w:r>
            <w:r>
              <w:rPr>
                <w:rFonts w:ascii="Times New Roman" w:hAnsi="Times New Roman"/>
                <w:b/>
              </w:rPr>
              <w:br/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proofErr w:type="gramEnd"/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10832" w:type="dxa"/>
            <w:gridSpan w:val="19"/>
            <w:vMerge/>
            <w:shd w:val="clear" w:color="auto" w:fill="auto"/>
            <w:vAlign w:val="bottom"/>
          </w:tcPr>
          <w:p w:rsidR="00451B11" w:rsidRDefault="00451B11">
            <w:pPr>
              <w:spacing w:after="0"/>
              <w:jc w:val="center"/>
            </w:pP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67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01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548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67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01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548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402" w:type="dxa"/>
            <w:gridSpan w:val="10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51B11" w:rsidRDefault="002C773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51B11" w:rsidRDefault="002C773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(рублей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  <w:trHeight w:val="309"/>
          <w:tblHeader/>
        </w:trPr>
        <w:tc>
          <w:tcPr>
            <w:tcW w:w="69" w:type="dxa"/>
            <w:vMerge w:val="restart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51B11" w:rsidRDefault="00451B11">
            <w:pPr>
              <w:wordWrap w:val="0"/>
              <w:spacing w:after="0"/>
              <w:jc w:val="center"/>
            </w:pPr>
          </w:p>
        </w:tc>
        <w:tc>
          <w:tcPr>
            <w:tcW w:w="709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51B11" w:rsidRDefault="002C773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распорядителя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51B11" w:rsidRDefault="002C773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51B11" w:rsidRDefault="002C773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51B11" w:rsidRDefault="002C773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51B11" w:rsidRDefault="002C773A" w:rsidP="002C773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 xml:space="preserve">(группа,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подгруппа)</w:t>
            </w:r>
          </w:p>
        </w:tc>
        <w:tc>
          <w:tcPr>
            <w:tcW w:w="2835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51B11" w:rsidRDefault="00451B11">
            <w:pPr>
              <w:spacing w:after="0"/>
              <w:jc w:val="center"/>
            </w:pP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  <w:trHeight w:val="2959"/>
          <w:tblHeader/>
        </w:trPr>
        <w:tc>
          <w:tcPr>
            <w:tcW w:w="69" w:type="dxa"/>
            <w:vMerge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51B11" w:rsidRDefault="00451B11">
            <w:pPr>
              <w:wordWrap w:val="0"/>
              <w:spacing w:after="0"/>
              <w:jc w:val="center"/>
            </w:pPr>
          </w:p>
        </w:tc>
        <w:tc>
          <w:tcPr>
            <w:tcW w:w="709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51B11" w:rsidRDefault="00451B11">
            <w:pPr>
              <w:spacing w:after="0"/>
              <w:jc w:val="center"/>
            </w:pPr>
          </w:p>
        </w:tc>
        <w:tc>
          <w:tcPr>
            <w:tcW w:w="425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51B11" w:rsidRDefault="00451B11">
            <w:pPr>
              <w:spacing w:after="0"/>
              <w:jc w:val="center"/>
            </w:pPr>
          </w:p>
        </w:tc>
        <w:tc>
          <w:tcPr>
            <w:tcW w:w="425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51B11" w:rsidRDefault="00451B11">
            <w:pPr>
              <w:spacing w:after="0"/>
              <w:jc w:val="center"/>
            </w:pPr>
          </w:p>
        </w:tc>
        <w:tc>
          <w:tcPr>
            <w:tcW w:w="1134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51B11" w:rsidRDefault="00451B11">
            <w:pPr>
              <w:spacing w:after="0"/>
              <w:jc w:val="center"/>
            </w:pPr>
          </w:p>
        </w:tc>
        <w:tc>
          <w:tcPr>
            <w:tcW w:w="709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51B11" w:rsidRDefault="00451B11">
            <w:pPr>
              <w:spacing w:after="0"/>
              <w:jc w:val="center"/>
            </w:pP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51B11" w:rsidRDefault="002C773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2026 год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51B11" w:rsidRDefault="002C773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2027 год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Администрация Кондопожского </w:t>
            </w:r>
            <w:r>
              <w:rPr>
                <w:rFonts w:ascii="Times New Roman" w:hAnsi="Times New Roman"/>
                <w:b/>
              </w:rPr>
              <w:t>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451B11">
            <w:pPr>
              <w:wordWrap w:val="0"/>
              <w:spacing w:after="0"/>
              <w:jc w:val="center"/>
            </w:pP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451B11">
            <w:pPr>
              <w:wordWrap w:val="0"/>
              <w:spacing w:after="0"/>
              <w:jc w:val="center"/>
            </w:pP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451B11">
            <w:pPr>
              <w:wordWrap w:val="0"/>
              <w:spacing w:after="0"/>
              <w:jc w:val="center"/>
            </w:pP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451B11">
            <w:pPr>
              <w:wordWrap w:val="0"/>
              <w:spacing w:after="0"/>
              <w:jc w:val="center"/>
            </w:pP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148 352 536,18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152 048 251,38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1 556 183,94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1 556 183,94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>
              <w:rPr>
                <w:rFonts w:ascii="Times New Roman" w:hAnsi="Times New Roman"/>
                <w:b/>
              </w:rPr>
              <w:t>субъектов Российской Федерации, местных администраций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по созданию и обеспечению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300 000,00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300 000,00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Кондопожского муниципального района на финансовое обеспечение расходов, связанных с предупреждением и ликвидацией </w:t>
            </w:r>
            <w:r>
              <w:rPr>
                <w:rFonts w:ascii="Times New Roman" w:hAnsi="Times New Roman"/>
                <w:sz w:val="20"/>
                <w:szCs w:val="20"/>
              </w:rPr>
              <w:t>последствий стихийных бедствий и других чрезвычайных ситуаций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1 254 183,94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1 254 183,94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1 254 183,94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1 254 183,94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функций, связанных с реализацией </w:t>
            </w:r>
            <w:r>
              <w:rPr>
                <w:rFonts w:ascii="Times New Roman" w:hAnsi="Times New Roman"/>
                <w:sz w:val="20"/>
                <w:szCs w:val="20"/>
              </w:rPr>
              <w:t>других общегосударственных вопросов на территории Кондопожского городского поселения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1 254 183,94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1 254 183,94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1 232 578,94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1 232 578,94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1 232 578,94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1 232 578,94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Уплата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налогов, сборов и иных платежей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67 793,40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67 793,40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Другие вопросы в области национальной безопасности </w:t>
            </w:r>
            <w:r>
              <w:rPr>
                <w:rFonts w:ascii="Times New Roman" w:hAnsi="Times New Roman"/>
                <w:b/>
              </w:rPr>
              <w:t>и правоохранительной деятельности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67 793,40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67 793,40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67 793,40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67 793,40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10 913,40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10 913,40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03K0170311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10 913,40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10 913,40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03K0170311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10 913,40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10 913,40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(муниципальных)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03K0170311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10 913,40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10 913,40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56 880,00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56 880,00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участие в профилактике терроризма, а также в минимизации и (или) </w:t>
            </w:r>
            <w:r>
              <w:rPr>
                <w:rFonts w:ascii="Times New Roman" w:hAnsi="Times New Roman"/>
                <w:sz w:val="20"/>
                <w:szCs w:val="20"/>
              </w:rPr>
              <w:t>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03K0270320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56 880,00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56 880,00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03K0270320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56 880,00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56 880,00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03K0270320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56 880,00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56 880,00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43 552 268,25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48 090 488,98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3 034 000,00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3 034 000,00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3 034 000,00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3 034 000,00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3 034 000,00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3 034 000,00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40 518 268,25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45 056 488,98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40 518 268,25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45 056 488,98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40 518 268,25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45 056 488,98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40 518 268,25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45 056 488,98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40 518 268,25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45 056 488,98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60 521 917,71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59 562 362,48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30 632 101,72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42 240 621,05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30 632 101,72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42 240 621,05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в области жилищного </w:t>
            </w:r>
            <w:r>
              <w:rPr>
                <w:rFonts w:ascii="Times New Roman" w:hAnsi="Times New Roman"/>
                <w:sz w:val="20"/>
                <w:szCs w:val="20"/>
              </w:rPr>
              <w:t>хозяйства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867 240,00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867 240,00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867 240,00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867 240,00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867 240,00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867 240,00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1 427 465,47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1 474 054,88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1 427 465,47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1 474 054,88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1 427 465,47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1 474 054,88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5500070518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6 138 060,24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6 138 060,24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6 138 060,24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6 138 060,24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6 138 060,24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6 138 060,24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 благоустроенного жилого </w:t>
            </w:r>
            <w:r>
              <w:rPr>
                <w:rFonts w:ascii="Times New Roman" w:hAnsi="Times New Roman"/>
                <w:sz w:val="20"/>
                <w:szCs w:val="20"/>
              </w:rPr>
              <w:t>помещения в целях исполнения судебного решения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5500090510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22 199 336,01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22 199 336,01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22 199 336,01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жилых помещений, находящихся на территории Кондопожского городского поселения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5500090511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33 761 265,93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33 761 265,93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33 761 265,93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29 889 815,99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17 321 741,43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29 889 815,99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17 321 741,43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5500070514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16 803 525,99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4 127 823,43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16 803 525,99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4 127 823,43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16 803 525,99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4 127 823,43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5500070516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2 026 330,00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2 026 330,00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2 026 330,00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2 026 330,00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2 026 330,00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2 026 330,00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Прочие мероприятия по </w:t>
            </w:r>
            <w:r>
              <w:rPr>
                <w:rFonts w:ascii="Times New Roman" w:hAnsi="Times New Roman"/>
                <w:sz w:val="20"/>
                <w:szCs w:val="20"/>
              </w:rPr>
              <w:t>благоустройству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5500070517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4 074 450,00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4 074 450,00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4 074 450,00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4 074 450,00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4 074 450,00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4 074 450,00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Региональный проект «Формирование комфортной городской среды» в рамках реализации национального проекта «Инфраструктура для жизни» (Реализация </w:t>
            </w:r>
            <w:r>
              <w:rPr>
                <w:rFonts w:ascii="Times New Roman" w:hAnsi="Times New Roman"/>
                <w:sz w:val="20"/>
                <w:szCs w:val="20"/>
              </w:rPr>
              <w:t>программ формирования современной городской среды)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6 985 510,00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7 093 138,00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6 985 510,00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7 093 138,00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6 985 510,00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7 093 138,00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6 985 510,00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7 093 138,00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200 026,31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200 026,31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Молодежная политика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200 026,31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200 026,31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200 026,31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200 026,31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5500070710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200 026,31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200 026,31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200 026,31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200 026,31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200 026,31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200 026,31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19 294 144,36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19 331 824,36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19 294 144,36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19 331 824,36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19 294 144,36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19 331 824,36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«Создание условий для обеспечения населения 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17 781 040,86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19 331 824,36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17 781 040,86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19 331 824,36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11 914 474,58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13 427 578,08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11 914 474,58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13 427 578,08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4 968 570,28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5 006 250,28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4 968 570,28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5 006 250,28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«Реализация мер </w:t>
            </w:r>
            <w:r>
              <w:rPr>
                <w:rFonts w:ascii="Times New Roman" w:hAnsi="Times New Roman"/>
                <w:sz w:val="20"/>
                <w:szCs w:val="20"/>
              </w:rPr>
              <w:t>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1 513 103,50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02K0343250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1 210 482,80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02K0343250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1 210 482,80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02K0343250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1 210 482,80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02K03S3250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302 620,70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02K03S3250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302 620,70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02K03S3250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302 620,70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5500081000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21 979 957,57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22 059 327,27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Массовый спорт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21 979 957,57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22 059 327,27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жизни населения Кондопожского городского поселения»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21 979 957,57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22 059 327,27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</w:t>
            </w:r>
            <w:r>
              <w:rPr>
                <w:rFonts w:ascii="Times New Roman" w:hAnsi="Times New Roman"/>
                <w:sz w:val="20"/>
                <w:szCs w:val="20"/>
              </w:rPr>
              <w:t>физкультурно-оздоровительных и спортивных мероприятий в Кондопожском городском поселении»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21 979 957,57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22 059 327,27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условий осуществления деятельности в сфере физической культуры и </w:t>
            </w:r>
            <w:r>
              <w:rPr>
                <w:rFonts w:ascii="Times New Roman" w:hAnsi="Times New Roman"/>
                <w:sz w:val="20"/>
                <w:szCs w:val="20"/>
              </w:rPr>
              <w:t>спорта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21 979 957,57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22 059 327,27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9 543 060,96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9 622 430,66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9 543 060,96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9 622 430,66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</w:tr>
      <w:tr w:rsidR="00451B11" w:rsidTr="002C7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148 352 536,18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152 048 251,38</w:t>
            </w:r>
          </w:p>
        </w:tc>
      </w:tr>
    </w:tbl>
    <w:p w:rsidR="00000000" w:rsidRDefault="002C773A"/>
    <w:sectPr w:rsidR="00000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C773A">
      <w:pPr>
        <w:spacing w:after="0" w:line="240" w:lineRule="auto"/>
      </w:pPr>
      <w:r>
        <w:separator/>
      </w:r>
    </w:p>
  </w:endnote>
  <w:endnote w:type="continuationSeparator" w:id="0">
    <w:p w:rsidR="00000000" w:rsidRDefault="002C7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73A" w:rsidRDefault="002C773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73A" w:rsidRDefault="002C773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73A" w:rsidRDefault="002C773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C773A">
      <w:pPr>
        <w:spacing w:after="0" w:line="240" w:lineRule="auto"/>
      </w:pPr>
      <w:r>
        <w:separator/>
      </w:r>
    </w:p>
  </w:footnote>
  <w:footnote w:type="continuationSeparator" w:id="0">
    <w:p w:rsidR="00000000" w:rsidRDefault="002C7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73A" w:rsidRDefault="002C773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8543427"/>
      <w:docPartObj>
        <w:docPartGallery w:val="Page Numbers (Top of Page)"/>
      </w:docPartObj>
    </w:sdtPr>
    <w:sdtEndPr/>
    <w:sdtContent>
      <w:p w:rsidR="00451B11" w:rsidRDefault="002C773A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Ведомственная структура расходов бюджета Кондопожского городского поселения по классификации расходов бюджетов на 2025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6</w:t>
        </w:r>
        <w:r>
          <w:rPr>
            <w:rFonts w:ascii="Arial" w:hAnsi="Arial"/>
            <w:sz w:val="16"/>
          </w:rPr>
          <w:fldChar w:fldCharType="end"/>
        </w:r>
      </w:p>
    </w:sdtContent>
  </w:sdt>
  <w:bookmarkStart w:id="0" w:name="_GoBack" w:displacedByCustomXml="prev"/>
  <w:bookmarkEnd w:id="0" w:displacedByCustomXml="prev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2613646"/>
      <w:docPartObj>
        <w:docPartGallery w:val="Page Numbers (Top of Page)"/>
      </w:docPartObj>
    </w:sdtPr>
    <w:sdtEndPr/>
    <w:sdtContent>
      <w:p w:rsidR="00451B11" w:rsidRDefault="002C773A"/>
    </w:sdtContent>
  </w:sdt>
  <w:p w:rsidR="00451B11" w:rsidRDefault="00451B1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51B11"/>
    <w:rsid w:val="002C773A"/>
    <w:rsid w:val="00451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2C7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2C77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2311</Words>
  <Characters>13179</Characters>
  <Application>Microsoft Office Word</Application>
  <DocSecurity>0</DocSecurity>
  <Lines>109</Lines>
  <Paragraphs>30</Paragraphs>
  <ScaleCrop>false</ScaleCrop>
  <Company/>
  <LinksUpToDate>false</LinksUpToDate>
  <CharactersWithSpaces>15460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Демидова Тамара Сергеевна</cp:lastModifiedBy>
  <cp:revision>2</cp:revision>
  <dcterms:created xsi:type="dcterms:W3CDTF">2024-12-12T14:19:00Z</dcterms:created>
  <dcterms:modified xsi:type="dcterms:W3CDTF">2024-12-12T14:19:00Z</dcterms:modified>
</cp:coreProperties>
</file>