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8A705E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3330" w:type="dxa"/>
            <w:shd w:val="clear" w:color="auto" w:fill="auto"/>
            <w:vAlign w:val="bottom"/>
          </w:tcPr>
          <w:p w:rsidR="008A705E" w:rsidRDefault="008A705E"/>
        </w:tc>
        <w:tc>
          <w:tcPr>
            <w:tcW w:w="795" w:type="dxa"/>
            <w:shd w:val="clear" w:color="auto" w:fill="auto"/>
            <w:vAlign w:val="bottom"/>
          </w:tcPr>
          <w:p w:rsidR="008A705E" w:rsidRDefault="008A705E"/>
        </w:tc>
        <w:tc>
          <w:tcPr>
            <w:tcW w:w="390" w:type="dxa"/>
            <w:shd w:val="clear" w:color="auto" w:fill="auto"/>
            <w:vAlign w:val="bottom"/>
          </w:tcPr>
          <w:p w:rsidR="008A705E" w:rsidRDefault="008A705E"/>
        </w:tc>
        <w:tc>
          <w:tcPr>
            <w:tcW w:w="495" w:type="dxa"/>
            <w:shd w:val="clear" w:color="auto" w:fill="auto"/>
            <w:vAlign w:val="bottom"/>
          </w:tcPr>
          <w:p w:rsidR="008A705E" w:rsidRDefault="008A705E"/>
        </w:tc>
        <w:tc>
          <w:tcPr>
            <w:tcW w:w="15" w:type="dxa"/>
            <w:shd w:val="clear" w:color="auto" w:fill="auto"/>
            <w:vAlign w:val="bottom"/>
          </w:tcPr>
          <w:p w:rsidR="008A705E" w:rsidRDefault="008A705E"/>
        </w:tc>
        <w:tc>
          <w:tcPr>
            <w:tcW w:w="300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22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1245" w:type="dxa"/>
            <w:shd w:val="clear" w:color="auto" w:fill="auto"/>
            <w:vAlign w:val="bottom"/>
          </w:tcPr>
          <w:p w:rsidR="008A705E" w:rsidRDefault="008A705E"/>
        </w:tc>
      </w:tr>
      <w:tr w:rsidR="008A705E">
        <w:trPr>
          <w:cantSplit/>
        </w:trPr>
        <w:tc>
          <w:tcPr>
            <w:tcW w:w="10665" w:type="dxa"/>
            <w:gridSpan w:val="13"/>
            <w:shd w:val="clear" w:color="auto" w:fill="auto"/>
            <w:vAlign w:val="bottom"/>
          </w:tcPr>
          <w:p w:rsidR="008A705E" w:rsidRDefault="000A15D7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  <w:p w:rsidR="008A705E" w:rsidRDefault="000A15D7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к Решению Совета Кондопожского муниципального района</w:t>
            </w:r>
          </w:p>
          <w:p w:rsidR="008A705E" w:rsidRDefault="000A15D7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«Об исполнении бюджета Кондопожского муниципального района за 2022 год»</w:t>
            </w:r>
          </w:p>
          <w:p w:rsidR="008A705E" w:rsidRDefault="003715C9" w:rsidP="003715C9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0A15D7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28 июня 2023</w:t>
            </w:r>
            <w:bookmarkStart w:id="0" w:name="_GoBack"/>
            <w:bookmarkEnd w:id="0"/>
            <w:r w:rsidR="000A15D7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A705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3330" w:type="dxa"/>
            <w:shd w:val="clear" w:color="auto" w:fill="auto"/>
            <w:vAlign w:val="bottom"/>
          </w:tcPr>
          <w:p w:rsidR="008A705E" w:rsidRDefault="008A705E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A705E" w:rsidRDefault="008A705E"/>
        </w:tc>
        <w:tc>
          <w:tcPr>
            <w:tcW w:w="390" w:type="dxa"/>
            <w:shd w:val="clear" w:color="auto" w:fill="auto"/>
            <w:vAlign w:val="bottom"/>
          </w:tcPr>
          <w:p w:rsidR="008A705E" w:rsidRDefault="008A705E"/>
        </w:tc>
        <w:tc>
          <w:tcPr>
            <w:tcW w:w="495" w:type="dxa"/>
            <w:shd w:val="clear" w:color="auto" w:fill="auto"/>
            <w:vAlign w:val="bottom"/>
          </w:tcPr>
          <w:p w:rsidR="008A705E" w:rsidRDefault="008A705E"/>
        </w:tc>
        <w:tc>
          <w:tcPr>
            <w:tcW w:w="15" w:type="dxa"/>
            <w:shd w:val="clear" w:color="auto" w:fill="auto"/>
            <w:vAlign w:val="bottom"/>
          </w:tcPr>
          <w:p w:rsidR="008A705E" w:rsidRDefault="008A705E"/>
        </w:tc>
        <w:tc>
          <w:tcPr>
            <w:tcW w:w="300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22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1245" w:type="dxa"/>
            <w:shd w:val="clear" w:color="auto" w:fill="auto"/>
            <w:vAlign w:val="bottom"/>
          </w:tcPr>
          <w:p w:rsidR="008A705E" w:rsidRDefault="008A705E"/>
        </w:tc>
      </w:tr>
      <w:tr w:rsidR="008A705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Ведомственная структура расходов бюджета Кондопожского муниципального района за 2022 год</w:t>
            </w:r>
          </w:p>
        </w:tc>
      </w:tr>
      <w:tr w:rsidR="008A705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8A705E" w:rsidRDefault="000A15D7">
            <w:pPr>
              <w:jc w:val="center"/>
            </w:pPr>
            <w:proofErr w:type="spellStart"/>
            <w:r>
              <w:rPr>
                <w:rFonts w:ascii="Times New Roman" w:hAnsi="Times New Roman"/>
                <w:b/>
                <w:sz w:val="22"/>
              </w:rPr>
              <w:t>Ведомственая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структура расходов бюджета Кондопожского муниципального района за 2022 год</w:t>
            </w:r>
          </w:p>
        </w:tc>
      </w:tr>
      <w:tr w:rsidR="008A705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3330" w:type="dxa"/>
            <w:shd w:val="clear" w:color="auto" w:fill="auto"/>
            <w:vAlign w:val="bottom"/>
          </w:tcPr>
          <w:p w:rsidR="008A705E" w:rsidRDefault="008A705E"/>
        </w:tc>
        <w:tc>
          <w:tcPr>
            <w:tcW w:w="795" w:type="dxa"/>
            <w:shd w:val="clear" w:color="auto" w:fill="auto"/>
            <w:vAlign w:val="bottom"/>
          </w:tcPr>
          <w:p w:rsidR="008A705E" w:rsidRDefault="008A705E"/>
        </w:tc>
        <w:tc>
          <w:tcPr>
            <w:tcW w:w="390" w:type="dxa"/>
            <w:shd w:val="clear" w:color="auto" w:fill="auto"/>
            <w:vAlign w:val="bottom"/>
          </w:tcPr>
          <w:p w:rsidR="008A705E" w:rsidRDefault="008A705E"/>
        </w:tc>
        <w:tc>
          <w:tcPr>
            <w:tcW w:w="495" w:type="dxa"/>
            <w:shd w:val="clear" w:color="auto" w:fill="auto"/>
            <w:vAlign w:val="bottom"/>
          </w:tcPr>
          <w:p w:rsidR="008A705E" w:rsidRDefault="008A705E"/>
        </w:tc>
        <w:tc>
          <w:tcPr>
            <w:tcW w:w="15" w:type="dxa"/>
            <w:shd w:val="clear" w:color="auto" w:fill="auto"/>
            <w:vAlign w:val="bottom"/>
          </w:tcPr>
          <w:p w:rsidR="008A705E" w:rsidRDefault="008A705E"/>
        </w:tc>
        <w:tc>
          <w:tcPr>
            <w:tcW w:w="300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22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1245" w:type="dxa"/>
            <w:shd w:val="clear" w:color="auto" w:fill="auto"/>
            <w:vAlign w:val="bottom"/>
          </w:tcPr>
          <w:p w:rsidR="008A705E" w:rsidRDefault="008A705E"/>
        </w:tc>
      </w:tr>
      <w:tr w:rsidR="008A705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8A705E" w:rsidRDefault="008A705E"/>
        </w:tc>
        <w:tc>
          <w:tcPr>
            <w:tcW w:w="3330" w:type="dxa"/>
            <w:shd w:val="clear" w:color="auto" w:fill="auto"/>
            <w:vAlign w:val="bottom"/>
          </w:tcPr>
          <w:p w:rsidR="008A705E" w:rsidRDefault="008A705E"/>
        </w:tc>
        <w:tc>
          <w:tcPr>
            <w:tcW w:w="795" w:type="dxa"/>
            <w:shd w:val="clear" w:color="auto" w:fill="auto"/>
            <w:vAlign w:val="bottom"/>
          </w:tcPr>
          <w:p w:rsidR="008A705E" w:rsidRDefault="008A705E"/>
        </w:tc>
        <w:tc>
          <w:tcPr>
            <w:tcW w:w="390" w:type="dxa"/>
            <w:shd w:val="clear" w:color="auto" w:fill="auto"/>
            <w:vAlign w:val="bottom"/>
          </w:tcPr>
          <w:p w:rsidR="008A705E" w:rsidRDefault="008A705E"/>
        </w:tc>
        <w:tc>
          <w:tcPr>
            <w:tcW w:w="495" w:type="dxa"/>
            <w:shd w:val="clear" w:color="auto" w:fill="auto"/>
            <w:vAlign w:val="bottom"/>
          </w:tcPr>
          <w:p w:rsidR="008A705E" w:rsidRDefault="008A705E"/>
        </w:tc>
        <w:tc>
          <w:tcPr>
            <w:tcW w:w="15" w:type="dxa"/>
            <w:shd w:val="clear" w:color="auto" w:fill="auto"/>
            <w:vAlign w:val="bottom"/>
          </w:tcPr>
          <w:p w:rsidR="008A705E" w:rsidRDefault="008A705E"/>
        </w:tc>
        <w:tc>
          <w:tcPr>
            <w:tcW w:w="300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22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945" w:type="dxa"/>
            <w:shd w:val="clear" w:color="auto" w:fill="auto"/>
            <w:vAlign w:val="bottom"/>
          </w:tcPr>
          <w:p w:rsidR="008A705E" w:rsidRDefault="008A705E"/>
        </w:tc>
        <w:tc>
          <w:tcPr>
            <w:tcW w:w="1245" w:type="dxa"/>
            <w:shd w:val="clear" w:color="auto" w:fill="auto"/>
            <w:vAlign w:val="bottom"/>
          </w:tcPr>
          <w:p w:rsidR="008A705E" w:rsidRDefault="000A15D7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675"/>
        <w:gridCol w:w="450"/>
        <w:gridCol w:w="450"/>
        <w:gridCol w:w="1350"/>
        <w:gridCol w:w="690"/>
        <w:gridCol w:w="1575"/>
      </w:tblGrid>
      <w:tr w:rsidR="008A705E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61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</w:p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за год</w:t>
            </w:r>
          </w:p>
        </w:tc>
      </w:tr>
      <w:tr w:rsidR="008A705E" w:rsidTr="000A15D7">
        <w:trPr>
          <w:cantSplit/>
          <w:trHeight w:val="1884"/>
          <w:tblHeader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Главный</w:t>
            </w:r>
          </w:p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расхода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</w:p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сумма за год</w:t>
            </w:r>
          </w:p>
        </w:tc>
      </w:tr>
      <w:tr w:rsidR="008A705E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Муниципальное казенное учреждение "Управление образования и культуры""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861 348 153,34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17 314 495,65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17 314 495,65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17 314 495,65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17 314 495,65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16 478 882,25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738 064,66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91 548,60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6 000,14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Общеэкономические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"Занятость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129 732,58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761 617 456,89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Дошкольное 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314 299 327,97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313 744 594,99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313 744 594,99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313 744 594,99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 сфере дошкольного образования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971 626,02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758 845,02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212 781,00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177 781 511,38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177 758 183,38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23 328,00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23 873 033,96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23 873 033,96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560 251,77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560 251,77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по содействию решения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 в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0310144550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0310144550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затрат в связи с ростом расходов на питание в 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0310144600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2 054 560,00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0310144600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2 054 560,00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40 901 236,54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16 176 110,40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22 584 844,50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1 339 504,66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231 817,22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568 959,76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52 552 489,94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22 387 478,08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30 165 011,86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военной операции на территориях Украины, Донецкой Народной Республики и Луганской Народной республики, Херсонской и Запорожской областей (в том числе  находящимися под опекой или попечительством, пасынками и падчерицами),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1 032 073,73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1 032 073,73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Финансовое обеспечение дополнительных расходов на осуществление 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10 504 828,16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03101S2190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10 504 828,16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надлежащих  условий для обучения и пребывания детей  и повышение энергетической эффективности в муниципальных образовательных организациях, комплексной локализации учреждений социальной сферы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3 312 983,49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3 312 983,49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364 732,98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1100770700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364 732,98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1100770700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364 732,98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Общее 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407 872 083,11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404 555 192,88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404 555 192,88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400 364 418,88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"Об образовании"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 в сфере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4 473 641,71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4 420 561,91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0320142100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53 079,80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277 611 359,53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271 882 493,24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5 728 866,29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2 738 894,50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2 738 894,50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12 612 065,71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3 006 603,00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9 605 462,71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На частичную реализацию мероприятий, направленных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1 160 548,23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1 160 548,23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 ежемесячное денежное вознаграждение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0320153030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24 810 457,38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0320153030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24 810 457,38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49 922 216,15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17 912 198,44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29 268 919,56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383 725,29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2 357 372,86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 и посещающих муниципальные образовательные учреждения Кондопожского муниципального района, реализующие образовательные программы начального общего, основного общего, среднего общего образования с ограниченными возможностями здоровья по заключению медицинских учреждений; обучающихся  и проживающих при интернатах  из семей, являющихся малообеспеченными гражданами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1 076 782,33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1 076 782,33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19 118 923,14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03201L3040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19 118 923,14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Финансовое обеспечение дополнительных расходов на осуществление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2 417 436,71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03201S2190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2 417 436,71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местных инициатив граждан, проживающих в муниципальных образованиях Кондопожского муниципального района в сфере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1 119 231,50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03201S3140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1 119 231,50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3 302 861,99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506 121,28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2 750 030,71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03201S3200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46 710,00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2 610 800,00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032E250970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2 610 800,00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1 579 974,00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032EВ5179F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667 744,00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032EВ5179F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667 744,00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оснащению муниципальных общеобразовательных учреждений, в том числе структурных подразделений указанных учреждений государственными символами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032EВ57860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912 230,00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032EВ57860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912 230,00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411 112,89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411 112,89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411 112,89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411 112,89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2 905 777,34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1 098 145,00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1 098 145,00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обучающихся,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1100770710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1 807 632,34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1100770710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1 807 632,34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30 449 000,34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30 253 500,34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30 253 500,34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28 195 466,34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28 195 466,34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22 672 604,52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4 629 699,40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891 162,42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"майских" указов Президента Российской Федерации»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2 058 034,00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2 058 034,00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0330243200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2 058 034,00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195 500,00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489 814,50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476 914,50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199 320,00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199 320,00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199 320,00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0310142190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199 320,00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266 494,50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266 494,50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215 894,50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0320142190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215 894,50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50 600,00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50 600,00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2 884 000,00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1 344 000,00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1 540 000,00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1 540 000,00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вопросы в области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5 623 230,97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5 623 230,97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1100770740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5 623 230,97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1100770740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5 600 730,97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1100770740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26 226 263,05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26 226 263,05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26 215 013,05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3 114 372,44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2 528 614,45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564 152,43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15 868,56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5 737,00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15 223 388,82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Обеспечение доступа муниципальных учреждений Кондопожского муниципального района к сети "Интернет"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0400244530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0400244530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15 139 238,82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12 167 170,96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2 697 058,86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151 213,70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29 633,30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84 162,00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0400270220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84 150,00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майских указов Президента Российской Федерации"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2 511 051,79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0400343250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2 511 051,79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0400343250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2 511 051,79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"Реализация мероприятий федерального проекта "Культурная среда" национального проекта "Культура"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5 366 200,00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040A154540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5 366 200,00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24 870 812,28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11 178 244,58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11 178 244,58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11 178 244,58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11 178 244,58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8 942 493,17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0120143210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8 942 493,17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образования: из малоимущих семей, семей граждан, вынужденно покинувших территории Украины, Донецкой Народной Республики и Луганской Народной Республики, прибывших на территорию Республики Карелия в экстренном порядке в 2022 году и проживающих на территории Республики Карелия, и детей-инвалидов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2 235 751,41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01201S3210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2 235 751,41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13 692 567,70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13 692 567,70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13 692 567,70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162 362,38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162 362,38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0120170110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162 362,38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13 530 205,32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13 530 205,32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0120242030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13 530 205,32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31 189 392,89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31 090 242,89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31 090 242,89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17 283 542,89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0800243430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9 002 600,00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0800243430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9 002 600,00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8 189 942,89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7 148 173,22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887 879,67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0800270110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153 890,00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по приведению материально-технической базы муниципальных учреждений физкультурно-спортивной направленности в нормативное состояние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08002S3430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08002S3430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13 806 700,00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физической культуры, спорта и совершенствование молодежной политики» (в целях развития системы спортивной подготовки)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080P543230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6 500 000,00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080P543230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4 065 090,89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080P543230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2 434 909,11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080P550810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167 200,00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080P550810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167 200,00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приобретению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080P552290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7 139 500,00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080P552290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7 139 500,00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99 150,00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для развития на территории Кондопожского муниципального района физической культуры и массового спорта, организация проведения официальных физкультурно-оздоровительных и спортивных мероприятий, обеспечение участия спортивных сборных команд Кондопожского муниципального района в региональных официальных физкультурных и спортивных мероприятиях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99 150,00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268 317 912,05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91 325 163,05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48 227 743,79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48 227 743,79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46 035 894,44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44 680 363,48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775 018,36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565 505,06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1100142140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362 897,38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1100142140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358 897,38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Субвенции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1100142140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1100142201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607 500,00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1100142201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607 500,00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1100142203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1100142203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1 032 809,97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1 032 809,97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1100164010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84 642,00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1100164010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84 642,00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Судебная система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1100151200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1100151200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34 900,00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43 062 519,26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72 000,00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41 916 949,29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17 550,00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2 100 133,42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1 214 308,71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463 240,71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422 584,00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27 037 256,33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20 567 426,95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6 105 791,38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132 243,16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81 681,95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150 112,89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9 054 866,99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9 002 794,51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52 071,00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1,48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3 707 142,55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3 407 075,35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300 067,20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1 073 569,97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«Технологическое обеспечение деятельности Администрации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1 073 569,97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стимулирование органов местного самоуправления за достижение прироста поступления отдельных налоговых доходов, собираемых на территории Кондопожского муниципального района и зачисляемых в консолидированный бюджет Республики Карелия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1200144080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1 073 569,97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1200144080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1 073 569,97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НАЦИОНАЛЬНАЯ ОБОРОНА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1 104 100,00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Мобилизационная и вневойсковая подготовка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1 104 100,00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1 104 100,00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1100251180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1 104 100,00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Субвенции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1100251180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1 104 100,00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мероприятие: 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7 992,00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21 725 317,31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Сельское хозяйство и рыболовство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436 501,83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436 501,83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1100442180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436 501,83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1100442180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436 501,83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2 237 337,50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2 237 337,50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1100470410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1 032 337,50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1100470410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1 032 337,50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пассажирских перевозок для осуществления трудовой и учебной деятельности граждан, вынуждено покинувших территории Украины, Донецкой Народной Республики и Луганской Народной Республики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1100470430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1100470430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1 205 000,00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1 668 156,00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1 668 156,00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1100443180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1 520 920,00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1100443180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1 520 920,00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1100470420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147 236,00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1100470420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147 236,00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17 383 321,98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15 252 592,59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реализацию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0700143240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15 092 592,59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0700143240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15 092 592,59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1 106,84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1 106,84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дополнительных мероприятий по поддержке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07001S3240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158 893,16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07001S3240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158 893,16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2 130 729,39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Реализация  мероприятий по повышению инвестиционной привлекательности территорий опережающего социально-экономического развития, создаваемых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 Российской Федерации (моногородов), в части разработки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проектов зон охраны объектов культурного наследия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целях снижения ограничений в использовании земельных участков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1100443360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1 382 200,00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1100443360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1 382 200,00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по внесению изменений в документы территориального планирования и градостроительного зонирования муниципальных образований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1100444330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498 529,39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1100444330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222 362,58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1100444330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276 166,81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реализацию  государственной поддержки муниципальных образований для участия в конкурсе лучших проектов туристского кода центра города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1100444520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1100444520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21 326 694,22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9 355 053,26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1 716 603,26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1 716 603,26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926 008,32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926 008,32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181 654,94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0600170130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99 722,94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0600170130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81 932,00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608 940,00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7 638 450,00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4 922 100,00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1100543220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4 922 100,00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 (в рамках реализации национального проекта «Жилье и городская среда»)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110F367483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2 689 186,50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110F367483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2 689 186,50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(в рамках реализации национального проекта «Жилье и городская среда»)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110F367484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27 163,50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110F367484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27 163,50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7 523 306,78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220 185,78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220 185,78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в части организации в границах поселения водоснабжения населения в пределах полномочий, установленных законодательством Российской Федерации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0600264040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107 208,50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0600264040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107 208,50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112 977,28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0600270130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112 977,28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7 303 121,00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934 921,00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934 921,00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обеспечению доступным и комфортным жильем и жилищно-коммунальными услугами в рамках государственной программы Республики Карелия «Обеспечение доступным и комфортным жильем и жилищно-коммунальными услугами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1100543220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6 368 200,00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1100543220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6 368 200,00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4 448 334,18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1 001 080,00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1 001 080,00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1 001 080,00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0600370110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1 001 080,00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3 447 254,18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благоустройства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1100543140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947 254,18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1100543140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947 254,18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безопасности пешеходной инфраструктуры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1100544210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1100544210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2 500 000,00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58 006 268,78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Дополнительное образование детей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57 062 976,49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56 836 726,49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56 836 726,49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34 828 230,81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34 828 230,81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0330170110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34 828 230,81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"майских" указов Президента Российской Федерации»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6 250 666,00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6 250 666,00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0330243200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6 250 666,00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 в рамках реализации национального проекта «Образование»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15 757 829,68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033E270120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15 757 829,68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033E270120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15 757 829,68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226 250,00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226 250,00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226 250,00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0900170140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226 250,00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928 292,29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653 720,00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отдыха детей в каникулярное время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653 720,00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в целях организации отдыха детей в каникулярное время государственной программы Республики Карелия "Совершенствование социальной защиты граждан",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492 400,00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0200143210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492 400,00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161 320,00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02001S3210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161 320,00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осуществления деятельности по работе с детьми и молодежью»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274 572,29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1000470110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274 572,29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8 240 422,61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6 538 745,65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6 538 745,65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района,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1100843140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749 584,00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1100843140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749 584,00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оплаты труда работников учреждений культуры; на финансовое обеспечение мероприятий по сохранению мемориальных, военно-исторических объектов и памятников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1100843250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3 674 057,65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1100843250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1 270 709,44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1100843250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2 403 348,21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 по ремонту муниципальных учреждений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1100844310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2 115 104,00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1100844310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2 115 104,00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вопросы в области культуры, кинематографии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1 701 676,96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1 701 676,96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1 701 676,96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1 662 685,04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1100170120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38 991,92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20 596 525,41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8 024 808,24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8 024 808,24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1101081000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8 024 808,24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1101081000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8 024 808,24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Социальное обеспечение населения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01101L4970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355 757,17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Охрана семьи и детства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9 790 560,00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9 790 560,00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9 790 560,00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9 790 560,00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4 944 000,00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01102R0820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4 944 000,00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4 846 560,00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4 846 560,00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Другие вопросы в области социальной политики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2 425 400,00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2 425 400,00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196 000,00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196 000,00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196 000,00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15 191,68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163 808,32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01102К0820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2 229 400,00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2 229 400,00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2 229 400,00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0120342202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2 229 400,00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2 140 816,33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2 140 816,33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2 140 816,33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поддержку местных инициатив граждан, проживающих в муниципальных образованиях Кондопожского муниципального района в сфере физической культуры и спорта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1101143140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2 140 816,33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1101143140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2 140 816,33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4 951 326,79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4 951 326,79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4 951 326,79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1101371300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4 951 326,79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1101371300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4 951 326,79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38 893 285,55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12 729 000,00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12 729 000,00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1101442150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1 729 000,00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1101442150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1 729 000,00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1101461010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1101461010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11 000 000,00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Иные дотации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 xml:space="preserve">Содействие достижению и (или) поощрение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достижения наилучших значений показателей деятельности органов местного самоуправления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монопрофильных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образований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1101441050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1101441050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Прочие межбюджетные трансферты общего характера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25 464 285,55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25 464 285,55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стимулирование объединения муниципальных образований в Республике Карелия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1101443270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Субсидии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1101443270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Поддержка развития территориального общественного самоуправления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1101444070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13 685 296,69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1101444070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13 685 296,69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развития практик инициативного бюджетирования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1101444200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1101444200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4 500 000,00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направленные на поощрение победителей регионального этапа Всероссийского конкурса «Лучшая муниципальная практика»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1101444230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208 333,33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1101444230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208 333,33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Обеспечение доступа органов местного самоуправления поселений к сети "Интернет"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1101444530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148 620,24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1101444530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148 620,24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содействие решению вопросов, направленных в государственной информационной системе «Активный гражданин Республики Карелия» на территории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1101444550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2 414 378,99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1101444550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2 414 378,99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216 656,30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216 656,30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1101464020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2 291 000,00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1101464020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2 291 000,00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Контрольно-счетный орган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8A705E">
            <w:pPr>
              <w:wordWrap w:val="0"/>
              <w:jc w:val="center"/>
            </w:pP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4 587 450,06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4 587 450,06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4 587 450,06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4 587 450,06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1100110040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4 482 814,33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1100110040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4 482 814,33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20"/>
                <w:szCs w:val="20"/>
              </w:rPr>
              <w:t>Поощрение муниципальных управленческих команд за достижение Республикой Карелия значений (уровней) показателей для оценки эффективности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104 635,73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705E" w:rsidRDefault="000A15D7"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019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1100155490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wordWrap w:val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104 635,73</w:t>
            </w:r>
          </w:p>
        </w:tc>
      </w:tr>
      <w:tr w:rsidR="008A705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A705E" w:rsidRDefault="008A705E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705E" w:rsidRDefault="000A15D7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1 134 253 515,45</w:t>
            </w:r>
          </w:p>
        </w:tc>
      </w:tr>
    </w:tbl>
    <w:p w:rsidR="006F1521" w:rsidRDefault="006F1521"/>
    <w:sectPr w:rsidR="006F1521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36" w:rsidRDefault="00143E36">
      <w:pPr>
        <w:spacing w:after="0" w:line="240" w:lineRule="auto"/>
      </w:pPr>
      <w:r>
        <w:separator/>
      </w:r>
    </w:p>
  </w:endnote>
  <w:endnote w:type="continuationSeparator" w:id="0">
    <w:p w:rsidR="00143E36" w:rsidRDefault="0014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36" w:rsidRDefault="00143E36">
      <w:pPr>
        <w:spacing w:after="0" w:line="240" w:lineRule="auto"/>
      </w:pPr>
      <w:r>
        <w:separator/>
      </w:r>
    </w:p>
  </w:footnote>
  <w:footnote w:type="continuationSeparator" w:id="0">
    <w:p w:rsidR="00143E36" w:rsidRDefault="00143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848076"/>
      <w:docPartObj>
        <w:docPartGallery w:val="Page Numbers (Top of Page)"/>
      </w:docPartObj>
    </w:sdtPr>
    <w:sdtEndPr/>
    <w:sdtContent>
      <w:p w:rsidR="008A705E" w:rsidRDefault="000A15D7">
        <w:r>
          <w:ptab w:relativeTo="margin" w:alignment="right" w:leader="none"/>
        </w:r>
      </w:p>
    </w:sdtContent>
  </w:sdt>
  <w:p w:rsidR="008A705E" w:rsidRDefault="008A70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522371"/>
      <w:docPartObj>
        <w:docPartGallery w:val="Page Numbers (Top of Page)"/>
      </w:docPartObj>
    </w:sdtPr>
    <w:sdtEndPr/>
    <w:sdtContent>
      <w:p w:rsidR="008A705E" w:rsidRDefault="00143E36"/>
    </w:sdtContent>
  </w:sdt>
  <w:p w:rsidR="008A705E" w:rsidRDefault="008A70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705E"/>
    <w:rsid w:val="000A15D7"/>
    <w:rsid w:val="00143E36"/>
    <w:rsid w:val="003715C9"/>
    <w:rsid w:val="006F1521"/>
    <w:rsid w:val="00754800"/>
    <w:rsid w:val="008A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54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4800"/>
  </w:style>
  <w:style w:type="paragraph" w:styleId="a6">
    <w:name w:val="Balloon Text"/>
    <w:basedOn w:val="a"/>
    <w:link w:val="a7"/>
    <w:uiPriority w:val="99"/>
    <w:semiHidden/>
    <w:unhideWhenUsed/>
    <w:rsid w:val="00754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4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9728</Words>
  <Characters>55450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2023-03-28T11:43:00Z</cp:lastPrinted>
  <dcterms:created xsi:type="dcterms:W3CDTF">2023-03-27T12:07:00Z</dcterms:created>
  <dcterms:modified xsi:type="dcterms:W3CDTF">2023-06-27T09:57:00Z</dcterms:modified>
</cp:coreProperties>
</file>