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A6" w:rsidRPr="00B966A6" w:rsidRDefault="00B966A6" w:rsidP="00B966A6">
      <w:pPr>
        <w:jc w:val="center"/>
        <w:rPr>
          <w:b/>
          <w:szCs w:val="20"/>
        </w:rPr>
      </w:pPr>
      <w:r w:rsidRPr="00B966A6">
        <w:rPr>
          <w:b/>
          <w:szCs w:val="20"/>
        </w:rPr>
        <w:t>Информационный бюллетень</w:t>
      </w:r>
    </w:p>
    <w:p w:rsidR="00B966A6" w:rsidRPr="00B966A6" w:rsidRDefault="00B966A6" w:rsidP="00B966A6">
      <w:pPr>
        <w:jc w:val="center"/>
        <w:rPr>
          <w:szCs w:val="20"/>
        </w:rPr>
      </w:pPr>
      <w:r w:rsidRPr="00B966A6">
        <w:rPr>
          <w:b/>
          <w:szCs w:val="20"/>
        </w:rPr>
        <w:t>«Вестник Петровского сельского поселения»</w:t>
      </w:r>
    </w:p>
    <w:p w:rsidR="00B966A6" w:rsidRPr="00B966A6" w:rsidRDefault="00B966A6" w:rsidP="00B966A6">
      <w:pPr>
        <w:ind w:left="4678"/>
        <w:jc w:val="center"/>
        <w:rPr>
          <w:b/>
          <w:szCs w:val="20"/>
        </w:rPr>
      </w:pPr>
    </w:p>
    <w:p w:rsidR="00B966A6" w:rsidRPr="00B966A6" w:rsidRDefault="00B966A6" w:rsidP="00B966A6">
      <w:pPr>
        <w:ind w:left="5670"/>
        <w:jc w:val="center"/>
        <w:rPr>
          <w:b/>
          <w:szCs w:val="20"/>
        </w:rPr>
      </w:pPr>
      <w:r w:rsidRPr="00B966A6">
        <w:rPr>
          <w:b/>
          <w:szCs w:val="20"/>
        </w:rPr>
        <w:t>Утвержден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Решением № 2 6 сессии 2 созыва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Совета Петровского сельского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поселения от 11.03.2010 г.</w:t>
      </w:r>
    </w:p>
    <w:p w:rsidR="00B966A6" w:rsidRPr="00B966A6" w:rsidRDefault="00B966A6" w:rsidP="00B966A6">
      <w:pPr>
        <w:jc w:val="center"/>
        <w:rPr>
          <w:b/>
          <w:szCs w:val="20"/>
        </w:rPr>
      </w:pPr>
    </w:p>
    <w:p w:rsidR="00B966A6" w:rsidRPr="00B966A6" w:rsidRDefault="00B966A6" w:rsidP="00B966A6">
      <w:pPr>
        <w:jc w:val="center"/>
        <w:rPr>
          <w:b/>
          <w:spacing w:val="20"/>
          <w:szCs w:val="20"/>
        </w:rPr>
      </w:pPr>
      <w:r w:rsidRPr="00B966A6">
        <w:rPr>
          <w:b/>
          <w:spacing w:val="20"/>
          <w:szCs w:val="20"/>
        </w:rPr>
        <w:t>ВЫПУСК № 33</w:t>
      </w:r>
      <w:r w:rsidR="00F826F1">
        <w:rPr>
          <w:b/>
          <w:spacing w:val="20"/>
          <w:szCs w:val="20"/>
        </w:rPr>
        <w:t>.</w:t>
      </w:r>
      <w:r w:rsidR="002C0911">
        <w:rPr>
          <w:b/>
          <w:spacing w:val="20"/>
          <w:szCs w:val="20"/>
        </w:rPr>
        <w:t>2</w:t>
      </w:r>
    </w:p>
    <w:p w:rsidR="00B966A6" w:rsidRPr="00B966A6" w:rsidRDefault="00B966A6" w:rsidP="00B966A6">
      <w:pPr>
        <w:jc w:val="right"/>
        <w:rPr>
          <w:szCs w:val="20"/>
        </w:rPr>
      </w:pPr>
      <w:r w:rsidRPr="00B966A6">
        <w:rPr>
          <w:szCs w:val="20"/>
        </w:rPr>
        <w:t>от 14 июля 2025 г.</w:t>
      </w:r>
    </w:p>
    <w:tbl>
      <w:tblPr>
        <w:tblW w:w="15394" w:type="dxa"/>
        <w:tblInd w:w="108" w:type="dxa"/>
        <w:tblLook w:val="04A0"/>
      </w:tblPr>
      <w:tblGrid>
        <w:gridCol w:w="4736"/>
        <w:gridCol w:w="3367"/>
        <w:gridCol w:w="964"/>
        <w:gridCol w:w="714"/>
        <w:gridCol w:w="284"/>
        <w:gridCol w:w="5329"/>
      </w:tblGrid>
      <w:tr w:rsidR="002C0911" w:rsidRPr="00216320" w:rsidTr="002C0911">
        <w:trPr>
          <w:gridAfter w:val="1"/>
          <w:wAfter w:w="5329" w:type="dxa"/>
        </w:trPr>
        <w:tc>
          <w:tcPr>
            <w:tcW w:w="10065" w:type="dxa"/>
            <w:gridSpan w:val="5"/>
          </w:tcPr>
          <w:p w:rsidR="002C0911" w:rsidRPr="00216320" w:rsidRDefault="002C0911" w:rsidP="002C0911">
            <w:pPr>
              <w:pStyle w:val="2"/>
              <w:jc w:val="center"/>
            </w:pPr>
            <w:r w:rsidRPr="00216320">
              <w:object w:dxaOrig="1126" w:dyaOrig="1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73.5pt" o:ole="" fillcolor="window">
                  <v:imagedata r:id="rId8" o:title="" gain="57672f" blacklevel="1966f"/>
                </v:shape>
                <o:OLEObject Type="Embed" ProgID="Word.Picture.8" ShapeID="_x0000_i1025" DrawAspect="Content" ObjectID="_1816409212" r:id="rId9"/>
              </w:object>
            </w:r>
          </w:p>
          <w:p w:rsidR="002C0911" w:rsidRDefault="002C0911" w:rsidP="002C0911">
            <w:pPr>
              <w:pStyle w:val="2"/>
              <w:jc w:val="center"/>
              <w:rPr>
                <w:color w:val="000000"/>
                <w:lang w:val="ru-RU"/>
              </w:rPr>
            </w:pPr>
            <w:r w:rsidRPr="002C0911">
              <w:rPr>
                <w:color w:val="000000"/>
                <w:lang w:val="ru-RU"/>
              </w:rPr>
              <w:t>РЕСПУБЛИКА КАРЕЛИЯ</w:t>
            </w:r>
          </w:p>
          <w:p w:rsidR="002C0911" w:rsidRPr="002C0911" w:rsidRDefault="002C0911" w:rsidP="002C0911">
            <w:pPr>
              <w:pStyle w:val="2"/>
              <w:jc w:val="center"/>
              <w:rPr>
                <w:color w:val="000000"/>
                <w:lang w:val="ru-RU"/>
              </w:rPr>
            </w:pPr>
            <w:r w:rsidRPr="002C0911">
              <w:rPr>
                <w:color w:val="000000"/>
                <w:lang w:val="ru-RU"/>
              </w:rPr>
              <w:t>КОНДОПОЖСКИЙ МУНИЦИПАЛЬНЫЙ РАЙОН</w:t>
            </w:r>
          </w:p>
          <w:p w:rsidR="002C0911" w:rsidRPr="002C0911" w:rsidRDefault="002C0911" w:rsidP="002C0911">
            <w:pPr>
              <w:pStyle w:val="2"/>
              <w:jc w:val="center"/>
              <w:rPr>
                <w:color w:val="000000"/>
                <w:lang w:val="ru-RU"/>
              </w:rPr>
            </w:pPr>
            <w:r w:rsidRPr="002C0911">
              <w:rPr>
                <w:color w:val="000000"/>
                <w:lang w:val="ru-RU"/>
              </w:rPr>
              <w:t>АДМИНИСТРАЦИЯ</w:t>
            </w:r>
          </w:p>
          <w:p w:rsidR="002C0911" w:rsidRPr="00216320" w:rsidRDefault="002C0911" w:rsidP="002C0911">
            <w:pPr>
              <w:pStyle w:val="2"/>
              <w:jc w:val="center"/>
              <w:rPr>
                <w:color w:val="000000"/>
              </w:rPr>
            </w:pPr>
            <w:r w:rsidRPr="00216320">
              <w:rPr>
                <w:color w:val="000000"/>
              </w:rPr>
              <w:t>ПЕТРОВСКОГО СЕЛЬСКОГО ПОСЕЛЕНИЯ</w:t>
            </w:r>
          </w:p>
          <w:p w:rsidR="002C0911" w:rsidRPr="00216320" w:rsidRDefault="002C0911" w:rsidP="002C0911">
            <w:pPr>
              <w:jc w:val="center"/>
              <w:rPr>
                <w:sz w:val="26"/>
                <w:szCs w:val="26"/>
              </w:rPr>
            </w:pPr>
          </w:p>
          <w:p w:rsidR="002C0911" w:rsidRPr="00216320" w:rsidRDefault="002C0911" w:rsidP="002C0911">
            <w:pPr>
              <w:pStyle w:val="2"/>
              <w:jc w:val="center"/>
              <w:rPr>
                <w:color w:val="000000"/>
              </w:rPr>
            </w:pPr>
            <w:r w:rsidRPr="00216320">
              <w:rPr>
                <w:color w:val="000000"/>
              </w:rPr>
              <w:t>ПОСТАНОВЛЕНИЕ</w:t>
            </w:r>
          </w:p>
        </w:tc>
      </w:tr>
      <w:tr w:rsidR="002C0911" w:rsidRPr="00216320" w:rsidTr="002C0911">
        <w:trPr>
          <w:gridAfter w:val="1"/>
          <w:wAfter w:w="5329" w:type="dxa"/>
        </w:trPr>
        <w:tc>
          <w:tcPr>
            <w:tcW w:w="10065" w:type="dxa"/>
            <w:gridSpan w:val="5"/>
          </w:tcPr>
          <w:p w:rsidR="002C0911" w:rsidRPr="00216320" w:rsidRDefault="002C0911" w:rsidP="00AE515B">
            <w:pPr>
              <w:pStyle w:val="2"/>
            </w:pPr>
          </w:p>
        </w:tc>
      </w:tr>
      <w:tr w:rsidR="002C0911" w:rsidRPr="00216320" w:rsidTr="002C0911">
        <w:trPr>
          <w:gridAfter w:val="1"/>
          <w:wAfter w:w="5329" w:type="dxa"/>
        </w:trPr>
        <w:tc>
          <w:tcPr>
            <w:tcW w:w="4736" w:type="dxa"/>
          </w:tcPr>
          <w:p w:rsidR="002C0911" w:rsidRPr="00216320" w:rsidRDefault="002C0911" w:rsidP="00AE515B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  <w:r w:rsidRPr="00216320">
              <w:rPr>
                <w:b w:val="0"/>
              </w:rPr>
              <w:t>.</w:t>
            </w:r>
            <w:r>
              <w:rPr>
                <w:b w:val="0"/>
              </w:rPr>
              <w:t>07</w:t>
            </w:r>
            <w:r w:rsidRPr="00216320">
              <w:rPr>
                <w:b w:val="0"/>
              </w:rPr>
              <w:t>.20</w:t>
            </w:r>
            <w:r>
              <w:rPr>
                <w:b w:val="0"/>
              </w:rPr>
              <w:t xml:space="preserve">25 </w:t>
            </w:r>
            <w:r w:rsidRPr="00216320">
              <w:rPr>
                <w:b w:val="0"/>
              </w:rPr>
              <w:t>г.</w:t>
            </w:r>
          </w:p>
        </w:tc>
        <w:tc>
          <w:tcPr>
            <w:tcW w:w="3367" w:type="dxa"/>
          </w:tcPr>
          <w:p w:rsidR="002C0911" w:rsidRPr="00216320" w:rsidRDefault="002C0911" w:rsidP="00AE515B">
            <w:pPr>
              <w:pStyle w:val="2"/>
              <w:jc w:val="right"/>
              <w:rPr>
                <w:b w:val="0"/>
              </w:rPr>
            </w:pPr>
          </w:p>
        </w:tc>
        <w:tc>
          <w:tcPr>
            <w:tcW w:w="964" w:type="dxa"/>
          </w:tcPr>
          <w:p w:rsidR="002C0911" w:rsidRPr="00216320" w:rsidRDefault="002C0911" w:rsidP="00AE515B">
            <w:pPr>
              <w:pStyle w:val="2"/>
              <w:jc w:val="right"/>
              <w:rPr>
                <w:b w:val="0"/>
              </w:rPr>
            </w:pPr>
            <w:r w:rsidRPr="00216320">
              <w:rPr>
                <w:b w:val="0"/>
              </w:rPr>
              <w:t>№</w:t>
            </w:r>
          </w:p>
        </w:tc>
        <w:tc>
          <w:tcPr>
            <w:tcW w:w="998" w:type="dxa"/>
            <w:gridSpan w:val="2"/>
          </w:tcPr>
          <w:p w:rsidR="002C0911" w:rsidRPr="00216320" w:rsidRDefault="002C0911" w:rsidP="00AE515B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</w:tr>
      <w:tr w:rsidR="002C0911" w:rsidRPr="00216320" w:rsidTr="002C0911">
        <w:trPr>
          <w:gridAfter w:val="1"/>
          <w:wAfter w:w="5329" w:type="dxa"/>
        </w:trPr>
        <w:tc>
          <w:tcPr>
            <w:tcW w:w="4736" w:type="dxa"/>
          </w:tcPr>
          <w:p w:rsidR="002C0911" w:rsidRPr="00216320" w:rsidRDefault="002C0911" w:rsidP="00AE515B">
            <w:pPr>
              <w:pStyle w:val="2"/>
              <w:rPr>
                <w:b w:val="0"/>
              </w:rPr>
            </w:pPr>
            <w:r w:rsidRPr="00216320">
              <w:rPr>
                <w:b w:val="0"/>
              </w:rPr>
              <w:t>с. Спасская Губа</w:t>
            </w:r>
          </w:p>
        </w:tc>
        <w:tc>
          <w:tcPr>
            <w:tcW w:w="5329" w:type="dxa"/>
            <w:gridSpan w:val="4"/>
          </w:tcPr>
          <w:p w:rsidR="002C0911" w:rsidRPr="00216320" w:rsidRDefault="002C0911" w:rsidP="00AE515B">
            <w:pPr>
              <w:pStyle w:val="2"/>
              <w:jc w:val="right"/>
              <w:rPr>
                <w:b w:val="0"/>
              </w:rPr>
            </w:pPr>
          </w:p>
        </w:tc>
      </w:tr>
      <w:tr w:rsidR="002C0911" w:rsidRPr="00216320" w:rsidTr="002C0911">
        <w:tc>
          <w:tcPr>
            <w:tcW w:w="10065" w:type="dxa"/>
            <w:gridSpan w:val="5"/>
          </w:tcPr>
          <w:p w:rsidR="002C0911" w:rsidRPr="00216320" w:rsidRDefault="002C0911" w:rsidP="00AE515B">
            <w:pPr>
              <w:pStyle w:val="2"/>
              <w:jc w:val="left"/>
              <w:rPr>
                <w:b w:val="0"/>
              </w:rPr>
            </w:pPr>
          </w:p>
        </w:tc>
        <w:tc>
          <w:tcPr>
            <w:tcW w:w="5329" w:type="dxa"/>
          </w:tcPr>
          <w:p w:rsidR="002C0911" w:rsidRPr="00216320" w:rsidRDefault="002C0911" w:rsidP="00AE515B">
            <w:pPr>
              <w:pStyle w:val="2"/>
              <w:jc w:val="right"/>
              <w:rPr>
                <w:b w:val="0"/>
              </w:rPr>
            </w:pPr>
          </w:p>
        </w:tc>
      </w:tr>
      <w:tr w:rsidR="002C0911" w:rsidRPr="00216320" w:rsidTr="002C0911">
        <w:trPr>
          <w:gridAfter w:val="1"/>
          <w:wAfter w:w="5329" w:type="dxa"/>
        </w:trPr>
        <w:tc>
          <w:tcPr>
            <w:tcW w:w="9781" w:type="dxa"/>
            <w:gridSpan w:val="4"/>
          </w:tcPr>
          <w:p w:rsidR="002C0911" w:rsidRPr="00216320" w:rsidRDefault="002C0911" w:rsidP="002C09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</w:t>
            </w:r>
            <w:r w:rsidRPr="00216320">
              <w:rPr>
                <w:b/>
                <w:sz w:val="26"/>
                <w:szCs w:val="26"/>
              </w:rPr>
              <w:t>Порядк</w:t>
            </w:r>
            <w:r>
              <w:rPr>
                <w:b/>
                <w:sz w:val="26"/>
                <w:szCs w:val="26"/>
              </w:rPr>
              <w:t>а</w:t>
            </w:r>
            <w:r w:rsidRPr="00216320">
              <w:rPr>
                <w:b/>
                <w:sz w:val="26"/>
                <w:szCs w:val="26"/>
              </w:rPr>
              <w:t xml:space="preserve"> установления и исполнения расходного обязательства на реализацию мероприятий, направленных на поддержку </w:t>
            </w:r>
            <w:r>
              <w:rPr>
                <w:b/>
                <w:sz w:val="26"/>
                <w:szCs w:val="26"/>
              </w:rPr>
              <w:t xml:space="preserve">местных инициатив граждан, проживающих в муниципальном образовании </w:t>
            </w:r>
            <w:r w:rsidRPr="00216320">
              <w:rPr>
                <w:b/>
                <w:sz w:val="26"/>
                <w:szCs w:val="26"/>
              </w:rPr>
              <w:t>Петровско</w:t>
            </w:r>
            <w:r>
              <w:rPr>
                <w:b/>
                <w:sz w:val="26"/>
                <w:szCs w:val="26"/>
              </w:rPr>
              <w:t xml:space="preserve">е </w:t>
            </w:r>
            <w:r w:rsidRPr="00216320">
              <w:rPr>
                <w:b/>
                <w:sz w:val="26"/>
                <w:szCs w:val="26"/>
              </w:rPr>
              <w:t>сельско</w:t>
            </w:r>
            <w:r>
              <w:rPr>
                <w:b/>
                <w:sz w:val="26"/>
                <w:szCs w:val="26"/>
              </w:rPr>
              <w:t xml:space="preserve">е </w:t>
            </w:r>
            <w:r w:rsidRPr="00216320">
              <w:rPr>
                <w:b/>
                <w:sz w:val="26"/>
                <w:szCs w:val="26"/>
              </w:rPr>
              <w:t>поселени</w:t>
            </w:r>
            <w:r>
              <w:rPr>
                <w:b/>
                <w:sz w:val="26"/>
                <w:szCs w:val="26"/>
              </w:rPr>
              <w:t>е</w:t>
            </w:r>
            <w:r w:rsidRPr="002163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21632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25</w:t>
            </w:r>
            <w:r w:rsidRPr="00216320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у</w:t>
            </w:r>
          </w:p>
        </w:tc>
        <w:tc>
          <w:tcPr>
            <w:tcW w:w="284" w:type="dxa"/>
          </w:tcPr>
          <w:p w:rsidR="002C0911" w:rsidRPr="00216320" w:rsidRDefault="002C0911" w:rsidP="00AE515B">
            <w:pPr>
              <w:pStyle w:val="2"/>
              <w:jc w:val="right"/>
              <w:rPr>
                <w:b w:val="0"/>
              </w:rPr>
            </w:pPr>
          </w:p>
        </w:tc>
      </w:tr>
      <w:tr w:rsidR="002C0911" w:rsidRPr="00216320" w:rsidTr="002C0911">
        <w:trPr>
          <w:gridAfter w:val="1"/>
          <w:wAfter w:w="5329" w:type="dxa"/>
        </w:trPr>
        <w:tc>
          <w:tcPr>
            <w:tcW w:w="10065" w:type="dxa"/>
            <w:gridSpan w:val="5"/>
          </w:tcPr>
          <w:p w:rsidR="002C0911" w:rsidRPr="00216320" w:rsidRDefault="002C0911" w:rsidP="00AE515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2C0911" w:rsidRPr="00216320" w:rsidTr="002C0911">
        <w:trPr>
          <w:gridAfter w:val="1"/>
          <w:wAfter w:w="5329" w:type="dxa"/>
        </w:trPr>
        <w:tc>
          <w:tcPr>
            <w:tcW w:w="10065" w:type="dxa"/>
            <w:gridSpan w:val="5"/>
          </w:tcPr>
          <w:p w:rsidR="002C0911" w:rsidRPr="00216320" w:rsidRDefault="002C0911" w:rsidP="00AE515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C0911" w:rsidRPr="002C0911" w:rsidRDefault="002C0911" w:rsidP="002C0911">
      <w:pPr>
        <w:ind w:firstLine="709"/>
        <w:contextualSpacing/>
        <w:jc w:val="both"/>
      </w:pPr>
      <w:r w:rsidRPr="002C0911">
        <w:t xml:space="preserve">С целью реализации Соглашения, заключенного между Администрацией Кондопожского муниципального района и Администрацией Петровского сельского поселения «О предоставлении субсидии на поддержку местных инициатив граждан, проживающих в муниципальных образованиях, бюджету Петровского сельского поселения в 2025 году» от 11 июля 2025 года № б/н, Администрация Петровского сельского поселения </w:t>
      </w:r>
    </w:p>
    <w:p w:rsidR="002C0911" w:rsidRPr="002C0911" w:rsidRDefault="002C0911" w:rsidP="002C0911">
      <w:pPr>
        <w:ind w:firstLine="709"/>
        <w:contextualSpacing/>
        <w:jc w:val="both"/>
      </w:pPr>
      <w:r w:rsidRPr="002C0911">
        <w:t>Постановляет:</w:t>
      </w:r>
    </w:p>
    <w:p w:rsidR="002C0911" w:rsidRPr="002C0911" w:rsidRDefault="002C0911" w:rsidP="002C0911">
      <w:pPr>
        <w:ind w:firstLine="709"/>
        <w:contextualSpacing/>
        <w:jc w:val="both"/>
      </w:pPr>
      <w:r w:rsidRPr="002C0911">
        <w:t>1.</w:t>
      </w:r>
      <w:r w:rsidRPr="002C0911">
        <w:tab/>
        <w:t>Утвердить Порядок установления и исполнения расходного обязательства на реализацию мероприятий, направленных на поддержку местных инициатив граждан, проживающих в муниципальном образовании Петровское сельское поселение в 2025 году  согласно Приложения № 1.</w:t>
      </w:r>
    </w:p>
    <w:p w:rsidR="002C0911" w:rsidRPr="002C0911" w:rsidRDefault="002C0911" w:rsidP="002C0911">
      <w:pPr>
        <w:ind w:firstLine="709"/>
        <w:contextualSpacing/>
        <w:jc w:val="both"/>
      </w:pPr>
      <w:r w:rsidRPr="002C0911">
        <w:t>2. Настоящее Постановление распространяется на правоотношения, возникшие с 14.07.2025 года и действует до 31.12.2025 года</w:t>
      </w:r>
    </w:p>
    <w:p w:rsidR="002C0911" w:rsidRPr="002C0911" w:rsidRDefault="002C0911" w:rsidP="002C0911">
      <w:pPr>
        <w:ind w:firstLine="709"/>
        <w:contextualSpacing/>
        <w:jc w:val="both"/>
      </w:pPr>
      <w:r w:rsidRPr="002C0911">
        <w:lastRenderedPageBreak/>
        <w:t>3. Опубликовать настоящее постановление в информационном бюллетене «Вестник Петровского сельского поселения».</w:t>
      </w:r>
    </w:p>
    <w:p w:rsidR="002C0911" w:rsidRPr="002C0911" w:rsidRDefault="002C0911" w:rsidP="002C0911">
      <w:pPr>
        <w:ind w:firstLine="709"/>
        <w:contextualSpacing/>
        <w:jc w:val="both"/>
      </w:pPr>
      <w:r w:rsidRPr="002C0911">
        <w:t xml:space="preserve">4.   Контроль  за   исполнением Постановления оставляю за собой. </w:t>
      </w:r>
    </w:p>
    <w:tbl>
      <w:tblPr>
        <w:tblW w:w="10065" w:type="dxa"/>
        <w:tblInd w:w="108" w:type="dxa"/>
        <w:tblLook w:val="04A0"/>
      </w:tblPr>
      <w:tblGrid>
        <w:gridCol w:w="5103"/>
        <w:gridCol w:w="4962"/>
      </w:tblGrid>
      <w:tr w:rsidR="002C0911" w:rsidRPr="000B480B" w:rsidTr="00AE515B">
        <w:trPr>
          <w:trHeight w:val="685"/>
        </w:trPr>
        <w:tc>
          <w:tcPr>
            <w:tcW w:w="5103" w:type="dxa"/>
          </w:tcPr>
          <w:p w:rsidR="002C0911" w:rsidRPr="000B480B" w:rsidRDefault="002C0911" w:rsidP="00AE515B">
            <w:pPr>
              <w:tabs>
                <w:tab w:val="left" w:pos="79"/>
              </w:tabs>
              <w:spacing w:before="720"/>
              <w:contextualSpacing/>
              <w:jc w:val="both"/>
              <w:rPr>
                <w:sz w:val="26"/>
                <w:szCs w:val="26"/>
              </w:rPr>
            </w:pPr>
          </w:p>
          <w:p w:rsidR="002C0911" w:rsidRPr="000B480B" w:rsidRDefault="002C0911" w:rsidP="00AE515B">
            <w:pPr>
              <w:tabs>
                <w:tab w:val="left" w:pos="79"/>
              </w:tabs>
              <w:spacing w:before="720"/>
              <w:contextualSpacing/>
              <w:jc w:val="both"/>
              <w:rPr>
                <w:sz w:val="26"/>
                <w:szCs w:val="26"/>
              </w:rPr>
            </w:pPr>
          </w:p>
          <w:p w:rsidR="002C0911" w:rsidRDefault="002C0911" w:rsidP="00AE515B">
            <w:pPr>
              <w:tabs>
                <w:tab w:val="left" w:pos="79"/>
              </w:tabs>
              <w:spacing w:before="7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0B480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администрации</w:t>
            </w:r>
          </w:p>
          <w:p w:rsidR="002C0911" w:rsidRPr="000B480B" w:rsidRDefault="002C0911" w:rsidP="00AE515B">
            <w:pPr>
              <w:tabs>
                <w:tab w:val="left" w:pos="79"/>
              </w:tabs>
              <w:spacing w:before="720"/>
              <w:contextualSpacing/>
              <w:jc w:val="both"/>
              <w:rPr>
                <w:sz w:val="26"/>
                <w:szCs w:val="26"/>
              </w:rPr>
            </w:pPr>
            <w:r w:rsidRPr="000B480B">
              <w:rPr>
                <w:sz w:val="26"/>
                <w:szCs w:val="26"/>
              </w:rPr>
              <w:t>Петровского</w:t>
            </w:r>
            <w:r>
              <w:rPr>
                <w:sz w:val="26"/>
                <w:szCs w:val="26"/>
              </w:rPr>
              <w:t xml:space="preserve"> </w:t>
            </w:r>
            <w:r w:rsidRPr="000B480B">
              <w:rPr>
                <w:sz w:val="26"/>
                <w:szCs w:val="26"/>
              </w:rPr>
              <w:t>сельского   поселения</w:t>
            </w:r>
          </w:p>
        </w:tc>
        <w:tc>
          <w:tcPr>
            <w:tcW w:w="4962" w:type="dxa"/>
          </w:tcPr>
          <w:p w:rsidR="002C0911" w:rsidRPr="000B480B" w:rsidRDefault="002C0911" w:rsidP="00AE515B">
            <w:pPr>
              <w:contextualSpacing/>
              <w:jc w:val="both"/>
              <w:rPr>
                <w:sz w:val="26"/>
                <w:szCs w:val="26"/>
              </w:rPr>
            </w:pPr>
          </w:p>
          <w:p w:rsidR="002C0911" w:rsidRPr="000B480B" w:rsidRDefault="002C0911" w:rsidP="00AE515B">
            <w:pPr>
              <w:contextualSpacing/>
              <w:jc w:val="right"/>
              <w:rPr>
                <w:sz w:val="26"/>
                <w:szCs w:val="26"/>
              </w:rPr>
            </w:pPr>
          </w:p>
          <w:p w:rsidR="002C0911" w:rsidRPr="000B480B" w:rsidRDefault="002C0911" w:rsidP="00AE515B">
            <w:pPr>
              <w:contextualSpacing/>
              <w:jc w:val="right"/>
              <w:rPr>
                <w:sz w:val="26"/>
                <w:szCs w:val="26"/>
              </w:rPr>
            </w:pPr>
          </w:p>
          <w:p w:rsidR="002C0911" w:rsidRPr="000B480B" w:rsidRDefault="002C0911" w:rsidP="00AE515B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 Бочаров</w:t>
            </w:r>
            <w:bookmarkStart w:id="0" w:name="_GoBack"/>
            <w:bookmarkEnd w:id="0"/>
          </w:p>
        </w:tc>
      </w:tr>
    </w:tbl>
    <w:p w:rsidR="002C0911" w:rsidRDefault="002C0911" w:rsidP="002C0911">
      <w:pPr>
        <w:rPr>
          <w:b/>
          <w:szCs w:val="28"/>
        </w:rPr>
      </w:pPr>
    </w:p>
    <w:p w:rsidR="002C0911" w:rsidRDefault="002C0911" w:rsidP="002C0911">
      <w:pPr>
        <w:rPr>
          <w:b/>
          <w:szCs w:val="28"/>
        </w:rPr>
      </w:pPr>
    </w:p>
    <w:p w:rsidR="002C0911" w:rsidRDefault="002C0911" w:rsidP="002C0911">
      <w:pPr>
        <w:rPr>
          <w:b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  <w:gridCol w:w="5125"/>
      </w:tblGrid>
      <w:tr w:rsidR="002C0911" w:rsidTr="00AE515B">
        <w:tc>
          <w:tcPr>
            <w:tcW w:w="5125" w:type="dxa"/>
          </w:tcPr>
          <w:p w:rsidR="002C0911" w:rsidRDefault="002C0911" w:rsidP="00AE515B">
            <w:pPr>
              <w:jc w:val="right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br w:type="page"/>
            </w:r>
          </w:p>
        </w:tc>
        <w:tc>
          <w:tcPr>
            <w:tcW w:w="5125" w:type="dxa"/>
          </w:tcPr>
          <w:p w:rsidR="002C0911" w:rsidRPr="002C0911" w:rsidRDefault="002C0911" w:rsidP="00AE515B">
            <w:pPr>
              <w:jc w:val="right"/>
              <w:rPr>
                <w:sz w:val="26"/>
                <w:szCs w:val="26"/>
                <w:lang w:val="ru-RU"/>
              </w:rPr>
            </w:pPr>
            <w:r w:rsidRPr="002C0911">
              <w:rPr>
                <w:sz w:val="26"/>
                <w:szCs w:val="26"/>
                <w:lang w:val="ru-RU"/>
              </w:rPr>
              <w:t>ПРИЛОЖЕНИЕ № 1</w:t>
            </w:r>
          </w:p>
          <w:p w:rsidR="002C0911" w:rsidRPr="002C0911" w:rsidRDefault="002C0911" w:rsidP="00AE515B">
            <w:pPr>
              <w:jc w:val="right"/>
              <w:rPr>
                <w:sz w:val="24"/>
                <w:lang w:val="ru-RU"/>
              </w:rPr>
            </w:pPr>
            <w:r w:rsidRPr="002C0911">
              <w:rPr>
                <w:sz w:val="24"/>
                <w:lang w:val="ru-RU"/>
              </w:rPr>
              <w:t xml:space="preserve">к Постановлению Администрации Петровского сельского поселения </w:t>
            </w:r>
          </w:p>
          <w:p w:rsidR="002C0911" w:rsidRDefault="002C0911" w:rsidP="00AE515B">
            <w:pPr>
              <w:jc w:val="right"/>
              <w:rPr>
                <w:sz w:val="24"/>
                <w:highlight w:val="yellow"/>
              </w:rPr>
            </w:pPr>
            <w:r w:rsidRPr="002E4CF7">
              <w:rPr>
                <w:sz w:val="24"/>
              </w:rPr>
              <w:t xml:space="preserve">от </w:t>
            </w:r>
            <w:r>
              <w:rPr>
                <w:sz w:val="24"/>
              </w:rPr>
              <w:t>14</w:t>
            </w:r>
            <w:r w:rsidRPr="002E4CF7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2E4CF7">
              <w:rPr>
                <w:sz w:val="24"/>
              </w:rPr>
              <w:t>.202</w:t>
            </w:r>
            <w:r>
              <w:rPr>
                <w:sz w:val="24"/>
              </w:rPr>
              <w:t xml:space="preserve">5 </w:t>
            </w:r>
            <w:r w:rsidRPr="002E4CF7">
              <w:rPr>
                <w:sz w:val="24"/>
              </w:rPr>
              <w:t>г.</w:t>
            </w:r>
            <w:r>
              <w:rPr>
                <w:sz w:val="24"/>
              </w:rPr>
              <w:t xml:space="preserve"> № 54</w:t>
            </w:r>
          </w:p>
        </w:tc>
      </w:tr>
    </w:tbl>
    <w:p w:rsidR="002C0911" w:rsidRDefault="002C0911" w:rsidP="002C0911">
      <w:pPr>
        <w:jc w:val="right"/>
        <w:rPr>
          <w:highlight w:val="yellow"/>
        </w:rPr>
      </w:pPr>
    </w:p>
    <w:p w:rsidR="002C0911" w:rsidRDefault="002C0911" w:rsidP="002C0911">
      <w:pPr>
        <w:jc w:val="center"/>
        <w:rPr>
          <w:b/>
          <w:sz w:val="26"/>
          <w:szCs w:val="26"/>
        </w:rPr>
      </w:pPr>
      <w:r w:rsidRPr="004E241A">
        <w:rPr>
          <w:b/>
          <w:sz w:val="26"/>
          <w:szCs w:val="26"/>
        </w:rPr>
        <w:t>Порядок</w:t>
      </w:r>
    </w:p>
    <w:p w:rsidR="002C0911" w:rsidRPr="004E241A" w:rsidRDefault="002C0911" w:rsidP="002C0911">
      <w:pPr>
        <w:jc w:val="center"/>
        <w:rPr>
          <w:b/>
          <w:szCs w:val="28"/>
        </w:rPr>
      </w:pPr>
      <w:r w:rsidRPr="004E241A">
        <w:rPr>
          <w:b/>
          <w:sz w:val="26"/>
          <w:szCs w:val="26"/>
        </w:rPr>
        <w:t>установления и исполнения расходного обязательства на реализацию мероприятий, направленных на поддержку местных инициатив граждан, проживающих в муниципальном образовании Петровское сельское поселени</w:t>
      </w:r>
      <w:r>
        <w:rPr>
          <w:b/>
          <w:sz w:val="26"/>
          <w:szCs w:val="26"/>
        </w:rPr>
        <w:t>е</w:t>
      </w:r>
      <w:r w:rsidRPr="004E241A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25</w:t>
      </w:r>
      <w:r w:rsidRPr="004E241A">
        <w:rPr>
          <w:b/>
          <w:sz w:val="26"/>
          <w:szCs w:val="26"/>
        </w:rPr>
        <w:t xml:space="preserve"> году</w:t>
      </w:r>
    </w:p>
    <w:p w:rsidR="002C0911" w:rsidRDefault="002C0911" w:rsidP="002C0911">
      <w:pPr>
        <w:jc w:val="center"/>
        <w:rPr>
          <w:highlight w:val="yellow"/>
        </w:rPr>
      </w:pP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1. Настоящий Порядок разработан в соответствии с постановлением Правительства Республики Карелия от 23 июня 2025 года № 218-П «О</w:t>
      </w:r>
      <w:r w:rsidRPr="002C0911">
        <w:rPr>
          <w:rFonts w:ascii="Times New Roman" w:hAnsi="Times New Roman" w:cs="Times New Roman"/>
          <w:bCs/>
        </w:rPr>
        <w:t> </w:t>
      </w:r>
      <w:r w:rsidRPr="002C0911">
        <w:rPr>
          <w:rFonts w:ascii="Times New Roman" w:hAnsi="Times New Roman" w:cs="Times New Roman"/>
          <w:bCs/>
          <w:lang w:val="ru-RU"/>
        </w:rPr>
        <w:t>распределении на 2025 год субсидий местным бюджетам на поддержку местных инициатив граждан, проживающих в муниципальных образованиях», Соглашением между Администрацией Кондопожского муниципального района и администрацией Петровского сельского поселения «О предоставлении субсидии на поддержку местных инициатив граждан, проживающих в муниципальных образованиях, бюджету Петровского сельского поселения в 2025 году» от 11 июля 2025 года № б/н (далее по тексту – Соглашение).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2. Источниками финансового обеспечения мероприятий, в целях софинансирования которых предоставляется субсидия бюджетам муниципальных образований на поддержку местных инициатив граждан, проживающих в муниципальном образовании Петровское сельское поселение, являются: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-  субсидия, передаваемая из бюджета Республики Карелия, на поддержку местных инициатив граждан, проживающих в муниципальных образованиях;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 xml:space="preserve">- средства местного бюджета поселения; 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- безвозмездные поступления от физических и юридических лиц.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3. Перечень мероприятий, в целях финансирования которых принимается данное расходное обязательство, а также перечень получателей бюджетных средств бюджетов муниципальных образований, указан в Приложении № 1 к настоящему Порядку.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4. Главным распорядителем средств бюджета Петровского сельского поселения является – Администрация Петровского сельского поселения.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 xml:space="preserve">5. </w:t>
      </w:r>
      <w:r w:rsidRPr="002C0911">
        <w:rPr>
          <w:rFonts w:ascii="Times New Roman" w:hAnsi="Times New Roman" w:cs="Times New Roman"/>
          <w:lang w:val="ru-RU"/>
        </w:rPr>
        <w:t>Непосредственными исполнителями расходных обязательств и получателями бюджетных средств являются: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</w:rPr>
      </w:pPr>
      <w:r w:rsidRPr="002C0911">
        <w:rPr>
          <w:rFonts w:ascii="Times New Roman" w:hAnsi="Times New Roman" w:cs="Times New Roman"/>
        </w:rPr>
        <w:t>- Администрация Петровского сельского поселения.</w:t>
      </w:r>
    </w:p>
    <w:p w:rsidR="002C0911" w:rsidRPr="002C0911" w:rsidRDefault="002C0911" w:rsidP="002C0911">
      <w:pPr>
        <w:pStyle w:val="ae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Cs/>
        </w:rPr>
      </w:pPr>
      <w:r w:rsidRPr="002C0911">
        <w:rPr>
          <w:rFonts w:ascii="Times New Roman" w:hAnsi="Times New Roman" w:cs="Times New Roman"/>
        </w:rPr>
        <w:t>Получатели бюджетных средств: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 xml:space="preserve">6.1. Обеспечивают направление средств бюджета Петровского сельского поселения на исполнение расходного обязательства на финансирование мероприятий на поддержку местных инициатив граждан, проживающих в муниципальном образовании Петровского сельского поселения </w:t>
      </w:r>
      <w:r w:rsidRPr="002C0911">
        <w:rPr>
          <w:rFonts w:ascii="Times New Roman" w:hAnsi="Times New Roman" w:cs="Times New Roman"/>
          <w:lang w:val="ru-RU"/>
        </w:rPr>
        <w:t>в соответствии с утвержденной бюджетной сметой</w:t>
      </w:r>
      <w:r w:rsidRPr="002C0911">
        <w:rPr>
          <w:rFonts w:ascii="Times New Roman" w:hAnsi="Times New Roman" w:cs="Times New Roman"/>
          <w:bCs/>
          <w:lang w:val="ru-RU"/>
        </w:rPr>
        <w:t xml:space="preserve">; 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6.2. Осуществляют бюджетный учет расходования средств, отражают и ведут учет операций, связанный с использованием средств, предусмотренных в бюджете Петровского сельского поселения по соответствующему коду бюджетной классификации;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lastRenderedPageBreak/>
        <w:t>6.3. Обеспечивают реализацию мероприятия, достижение значения целевого показателя результативности предоставления субсидии, целевое и эффективное использование средств субсидии  в соответствии с перечнем мероприятий, в целях софинансирования которых представляется субсидия, согласно Приложению №1 к настоящему Порядку.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 Администрация Петровского сельского поселения: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 xml:space="preserve">7.1. Обеспечивает выполнение условий предоставления Субсидии, установленных </w:t>
      </w:r>
      <w:hyperlink w:anchor="P200" w:history="1">
        <w:r w:rsidRPr="002C0911">
          <w:rPr>
            <w:rFonts w:ascii="Times New Roman" w:hAnsi="Times New Roman" w:cs="Times New Roman"/>
            <w:bCs/>
            <w:lang w:val="ru-RU"/>
          </w:rPr>
          <w:t>пунктом 3.1</w:t>
        </w:r>
      </w:hyperlink>
      <w:r w:rsidRPr="002C0911">
        <w:rPr>
          <w:rFonts w:ascii="Times New Roman" w:hAnsi="Times New Roman" w:cs="Times New Roman"/>
          <w:bCs/>
          <w:lang w:val="ru-RU"/>
        </w:rPr>
        <w:t xml:space="preserve"> Соглашения. 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7.2. Обеспечивает исполнение требований Администрации района по возврату средств в бюджет Кондопожского муниципального района.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bookmarkStart w:id="1" w:name="P351"/>
      <w:bookmarkEnd w:id="1"/>
      <w:r w:rsidRPr="002C0911">
        <w:rPr>
          <w:rFonts w:ascii="Times New Roman" w:hAnsi="Times New Roman" w:cs="Times New Roman"/>
          <w:bCs/>
          <w:lang w:val="ru-RU"/>
        </w:rPr>
        <w:t>7.3. Обеспечивает достижение значений показателей результативности исполнения мероприятий, в целях софинансирования которых предоставляется Субсидия, установленных в соответствии с приложением № 4 к Соглашению.</w:t>
      </w:r>
      <w:bookmarkStart w:id="2" w:name="P352"/>
      <w:bookmarkEnd w:id="2"/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7.4. Обеспечивает завершение проекта, указанного в приложениях № 1 и № 2 к Соглашению.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7.5. Обеспечивает представление в Администрацию района отчетов: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-</w:t>
      </w:r>
      <w:r w:rsidRPr="002C0911">
        <w:rPr>
          <w:rFonts w:ascii="Times New Roman" w:hAnsi="Times New Roman" w:cs="Times New Roman"/>
          <w:bCs/>
          <w:lang w:val="ru-RU"/>
        </w:rPr>
        <w:tab/>
        <w:t>ежеквартально о расходах бюджета Петровского сельского поселения, в целях софинансирования которых предоставляется Субсидия, по форме согласно приложению № 5 к Соглашению, являющемуся его неотъемлемой частью, не позднее 8 числа месяца, следующего за отчетным кварталом;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- о достижении значений показателей результативности по форме согласно приложению № 6 к Соглашению, являющемуся его неотъемлемой частью, ежеквартальные отчеты – не позднее 8 рабочих дней месяца, следующего за отчетным периодом, ежегодные отчеты не позднее 18 января года, следующего за годом, в котором была получена Субсидия.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7.6. Предоставляет в МКУ «ЦБ АКМР» заявки на перечисление субсидии с приложением копий договоров и первичных документов, заверенных в установленном порядке, подтверждающих возникновение денежных обязательств, в соответствии с Перечнем мероприятий, в целях софинансирования которых предоставляется субсидия, согласно Приложению №1 к настоящему Порядку, в текущем месяце (в том числе при осуществлении закупок товаров, работ, услуг для исполнения расходных обязательств) по форме, согласно приложению № 3 к Соглашению, в одном экземпляре и скан-копию оригиналов.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7.7. Предоставить в  муниципальное казенное учреждение «Централизованная бухгалтерия Администрации Кондопожского муниципального района» отчет об использовании Субсидии поселением по форме, в соответствии с приложением № 7 к настоящему соглашению не позднее 5 числа месяца, следующего за отчетным кварталом.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7.8. Предоставляет в администрацию района: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- копии платежных поручений, подтверждающих финансирование проектов,  указанных в приложениях № 1 и № 2 к настоящему Соглашению, являющемся его неотъемлемой частью, за счет средств местного бюджета, и иных документов, подтверждающих спонсорскую помощь в натуральном выражении;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- не позднее 3 рабочих дней после завершения проекта в электронном виде фотоотчет (о ходе работ, состоянии объекта после проведения работ, а также трудовом участии населения и юридических лиц).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7.9. В случае получения запроса обеспечивает представление в</w:t>
      </w:r>
      <w:r w:rsidRPr="002C0911">
        <w:rPr>
          <w:rFonts w:ascii="Times New Roman" w:hAnsi="Times New Roman" w:cs="Times New Roman"/>
          <w:bCs/>
        </w:rPr>
        <w:t> </w:t>
      </w:r>
      <w:r w:rsidRPr="002C0911">
        <w:rPr>
          <w:rFonts w:ascii="Times New Roman" w:hAnsi="Times New Roman" w:cs="Times New Roman"/>
          <w:bCs/>
          <w:lang w:val="ru-RU"/>
        </w:rPr>
        <w:t xml:space="preserve"> Администрацию района документов и материалов, необходимых для осуществления контроля за соблюдением Администрацией поселения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bookmarkStart w:id="3" w:name="P395"/>
      <w:bookmarkEnd w:id="3"/>
      <w:r w:rsidRPr="002C0911">
        <w:rPr>
          <w:rFonts w:ascii="Times New Roman" w:hAnsi="Times New Roman" w:cs="Times New Roman"/>
          <w:bCs/>
          <w:lang w:val="ru-RU"/>
        </w:rPr>
        <w:t>7.10. Возвращает в бюджет Кондопожского муниципального района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  <w:bookmarkStart w:id="4" w:name="P396"/>
      <w:bookmarkEnd w:id="4"/>
    </w:p>
    <w:p w:rsidR="002C0911" w:rsidRPr="002C0911" w:rsidRDefault="002C0911" w:rsidP="002C0911">
      <w:pPr>
        <w:pStyle w:val="ae"/>
        <w:spacing w:after="200" w:line="276" w:lineRule="auto"/>
        <w:ind w:left="0" w:firstLine="426"/>
        <w:rPr>
          <w:rFonts w:ascii="Times New Roman" w:hAnsi="Times New Roman" w:cs="Times New Roman"/>
          <w:bCs/>
          <w:lang w:val="ru-RU"/>
        </w:rPr>
      </w:pPr>
      <w:r w:rsidRPr="002C0911">
        <w:rPr>
          <w:rFonts w:ascii="Times New Roman" w:hAnsi="Times New Roman" w:cs="Times New Roman"/>
          <w:bCs/>
          <w:lang w:val="ru-RU"/>
        </w:rPr>
        <w:t>7.11. Выполняет иные обязательства, установленные бюджетным законодательством Российской Федерации, Постановлением Правительства Республики Карелия № 15-П и Соглашением.</w:t>
      </w:r>
    </w:p>
    <w:p w:rsidR="002C0911" w:rsidRPr="00F61B84" w:rsidRDefault="002C0911" w:rsidP="002C0911">
      <w:pPr>
        <w:rPr>
          <w:b/>
        </w:rPr>
        <w:sectPr w:rsidR="002C0911" w:rsidRPr="00F61B84" w:rsidSect="00343E94">
          <w:pgSz w:w="11906" w:h="16838" w:code="9"/>
          <w:pgMar w:top="1134" w:right="851" w:bottom="1134" w:left="1021" w:header="720" w:footer="720" w:gutter="0"/>
          <w:cols w:space="720"/>
        </w:sectPr>
      </w:pPr>
    </w:p>
    <w:p w:rsidR="002C0911" w:rsidRDefault="002C0911" w:rsidP="002C0911">
      <w:pPr>
        <w:rPr>
          <w:b/>
          <w:szCs w:val="28"/>
        </w:rPr>
      </w:pPr>
    </w:p>
    <w:p w:rsidR="002C0911" w:rsidRDefault="002C0911" w:rsidP="002C0911">
      <w:pPr>
        <w:rPr>
          <w:b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5383"/>
      </w:tblGrid>
      <w:tr w:rsidR="002C0911" w:rsidTr="00AE515B">
        <w:tc>
          <w:tcPr>
            <w:tcW w:w="7789" w:type="dxa"/>
          </w:tcPr>
          <w:p w:rsidR="002C0911" w:rsidRPr="002C0911" w:rsidRDefault="002C0911" w:rsidP="00AE515B">
            <w:pPr>
              <w:rPr>
                <w:b/>
                <w:szCs w:val="28"/>
                <w:lang w:val="ru-RU"/>
              </w:rPr>
            </w:pPr>
          </w:p>
        </w:tc>
        <w:tc>
          <w:tcPr>
            <w:tcW w:w="7790" w:type="dxa"/>
          </w:tcPr>
          <w:p w:rsidR="002C0911" w:rsidRPr="002C0911" w:rsidRDefault="002C0911" w:rsidP="00AE515B">
            <w:pPr>
              <w:jc w:val="right"/>
              <w:rPr>
                <w:lang w:val="ru-RU"/>
              </w:rPr>
            </w:pPr>
            <w:r w:rsidRPr="002C0911">
              <w:rPr>
                <w:lang w:val="ru-RU"/>
              </w:rPr>
              <w:t>ПРИЛОЖЕНИЕ № 1</w:t>
            </w:r>
          </w:p>
          <w:p w:rsidR="002C0911" w:rsidRPr="002C0911" w:rsidRDefault="002C0911" w:rsidP="00AE515B">
            <w:pPr>
              <w:jc w:val="right"/>
              <w:rPr>
                <w:lang w:val="ru-RU"/>
              </w:rPr>
            </w:pPr>
            <w:r w:rsidRPr="002C0911">
              <w:rPr>
                <w:lang w:val="ru-RU"/>
              </w:rPr>
              <w:t>к Порядку установления и исполнения расходного обязательства на реализацию мероприятий, направленных на поддержку местных инициатив граждан, проживающих в муниципальном образовании Петровское сельское поселении в 2025 году, утвержденному Постановлением Петровского сельского поселения</w:t>
            </w:r>
          </w:p>
          <w:p w:rsidR="002C0911" w:rsidRDefault="002C0911" w:rsidP="00AE515B">
            <w:pPr>
              <w:jc w:val="right"/>
              <w:rPr>
                <w:b/>
                <w:szCs w:val="28"/>
              </w:rPr>
            </w:pPr>
            <w:r>
              <w:t>от 14.07.</w:t>
            </w:r>
            <w:r w:rsidRPr="002E4CF7">
              <w:t>202</w:t>
            </w:r>
            <w:r>
              <w:t>5</w:t>
            </w:r>
            <w:r w:rsidRPr="002E4CF7">
              <w:t xml:space="preserve"> </w:t>
            </w:r>
            <w:r>
              <w:t xml:space="preserve">г. </w:t>
            </w:r>
            <w:r w:rsidRPr="002E4CF7">
              <w:t xml:space="preserve">№ </w:t>
            </w:r>
            <w:r>
              <w:t>54</w:t>
            </w:r>
          </w:p>
        </w:tc>
      </w:tr>
    </w:tbl>
    <w:p w:rsidR="002C0911" w:rsidRDefault="002C0911" w:rsidP="002C0911">
      <w:pPr>
        <w:rPr>
          <w:b/>
          <w:szCs w:val="28"/>
        </w:rPr>
      </w:pPr>
    </w:p>
    <w:p w:rsidR="002C0911" w:rsidRDefault="002C0911" w:rsidP="002C091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  <w:r w:rsidRPr="004E241A">
        <w:rPr>
          <w:b/>
          <w:sz w:val="26"/>
          <w:szCs w:val="26"/>
        </w:rPr>
        <w:t xml:space="preserve"> мероприятий, направленных на поддержку местных инициатив граждан, проживающих в муниципальном образовании Петровское сельское поселени</w:t>
      </w:r>
      <w:r>
        <w:rPr>
          <w:b/>
          <w:sz w:val="26"/>
          <w:szCs w:val="26"/>
        </w:rPr>
        <w:t>е</w:t>
      </w:r>
      <w:r w:rsidRPr="004E241A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25</w:t>
      </w:r>
      <w:r w:rsidRPr="004E241A">
        <w:rPr>
          <w:b/>
          <w:sz w:val="26"/>
          <w:szCs w:val="26"/>
        </w:rPr>
        <w:t xml:space="preserve"> году</w:t>
      </w:r>
    </w:p>
    <w:p w:rsidR="002C0911" w:rsidRPr="004E241A" w:rsidRDefault="002C0911" w:rsidP="002C0911">
      <w:pPr>
        <w:rPr>
          <w:b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275"/>
        <w:gridCol w:w="1276"/>
        <w:gridCol w:w="1276"/>
        <w:gridCol w:w="1134"/>
        <w:gridCol w:w="1134"/>
        <w:gridCol w:w="992"/>
        <w:gridCol w:w="992"/>
      </w:tblGrid>
      <w:tr w:rsidR="002C0911" w:rsidRPr="00D4313D" w:rsidTr="002C0911">
        <w:trPr>
          <w:trHeight w:val="7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color w:val="FF0000"/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Наименование исполнителя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color w:val="FF0000"/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Наименование проекта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Объем финансового обеспечения на реализацию мероприятия, предусмотренный в бюджете муниципального образования, рублей</w:t>
            </w:r>
          </w:p>
        </w:tc>
      </w:tr>
      <w:tr w:rsidR="002C0911" w:rsidRPr="00D4313D" w:rsidTr="002C091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в том числе:</w:t>
            </w:r>
          </w:p>
        </w:tc>
      </w:tr>
      <w:tr w:rsidR="002C0911" w:rsidRPr="00D4313D" w:rsidTr="002C091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Средства субсидии  из бюджета Республики Карелия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</w:tr>
      <w:tr w:rsidR="002C0911" w:rsidRPr="00D4313D" w:rsidTr="002C0911">
        <w:trPr>
          <w:trHeight w:val="10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911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уровень софинансирования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911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уровень софинансирования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ind w:left="96" w:hanging="96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уровень софинансирования (%)</w:t>
            </w:r>
          </w:p>
        </w:tc>
      </w:tr>
      <w:tr w:rsidR="002C0911" w:rsidRPr="00C404EE" w:rsidTr="002C0911">
        <w:trPr>
          <w:trHeight w:val="107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Администрация Петровского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Благоустройство парковой зоны в п. Марциальные воды д. 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1 004 406,00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873 833,22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110 484,66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20 088,12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2,00</w:t>
            </w:r>
          </w:p>
        </w:tc>
      </w:tr>
      <w:tr w:rsidR="002C0911" w:rsidRPr="00D4313D" w:rsidTr="002C0911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Администрация Петровского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rPr>
                <w:color w:val="FF0000"/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Устройство спортивной площадки с. Спасская Губа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2 044 356,00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1 778 589,72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224 879,16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40 887,12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2,00</w:t>
            </w:r>
          </w:p>
        </w:tc>
      </w:tr>
      <w:tr w:rsidR="002C0911" w:rsidRPr="00D4313D" w:rsidTr="002C0911">
        <w:trPr>
          <w:trHeight w:val="8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1" w:rsidRPr="002C0911" w:rsidRDefault="002C0911" w:rsidP="00AE515B">
            <w:pPr>
              <w:jc w:val="right"/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1 928 230,00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3 048 762,00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2 652 422,94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335 363,82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11" w:rsidRPr="002C0911" w:rsidRDefault="002C0911" w:rsidP="00AE515B">
            <w:pPr>
              <w:rPr>
                <w:sz w:val="18"/>
                <w:szCs w:val="18"/>
              </w:rPr>
            </w:pPr>
            <w:r w:rsidRPr="002C0911">
              <w:rPr>
                <w:sz w:val="18"/>
                <w:szCs w:val="18"/>
              </w:rPr>
              <w:t>60 975,24</w:t>
            </w:r>
          </w:p>
        </w:tc>
      </w:tr>
    </w:tbl>
    <w:p w:rsidR="002C0911" w:rsidRPr="004C3200" w:rsidRDefault="002C0911" w:rsidP="002C0911">
      <w:pPr>
        <w:rPr>
          <w:b/>
          <w:sz w:val="16"/>
          <w:szCs w:val="16"/>
        </w:rPr>
      </w:pPr>
    </w:p>
    <w:p w:rsidR="002C0911" w:rsidRDefault="002C0911" w:rsidP="002C0911"/>
    <w:p w:rsidR="00B966A6" w:rsidRPr="00B966A6" w:rsidRDefault="00B966A6" w:rsidP="002C0911">
      <w:pPr>
        <w:pStyle w:val="2"/>
        <w:spacing w:before="0"/>
        <w:jc w:val="center"/>
        <w:rPr>
          <w:spacing w:val="-20"/>
          <w:sz w:val="20"/>
          <w:szCs w:val="20"/>
        </w:rPr>
      </w:pPr>
    </w:p>
    <w:sectPr w:rsidR="00B966A6" w:rsidRPr="00B966A6" w:rsidSect="002C0911">
      <w:headerReference w:type="default" r:id="rId10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CD" w:rsidRDefault="005531CD" w:rsidP="00AF79BC">
      <w:r>
        <w:separator/>
      </w:r>
    </w:p>
  </w:endnote>
  <w:endnote w:type="continuationSeparator" w:id="0">
    <w:p w:rsidR="005531CD" w:rsidRDefault="005531CD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CD" w:rsidRDefault="005531CD" w:rsidP="00AF79BC">
      <w:r>
        <w:separator/>
      </w:r>
    </w:p>
  </w:footnote>
  <w:footnote w:type="continuationSeparator" w:id="0">
    <w:p w:rsidR="005531CD" w:rsidRDefault="005531CD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5531CD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72"/>
    <w:multiLevelType w:val="hybridMultilevel"/>
    <w:tmpl w:val="19CCFC66"/>
    <w:lvl w:ilvl="0" w:tplc="18FE12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213D"/>
    <w:multiLevelType w:val="hybridMultilevel"/>
    <w:tmpl w:val="91B2C540"/>
    <w:lvl w:ilvl="0" w:tplc="03E0E0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5F15"/>
    <w:multiLevelType w:val="hybridMultilevel"/>
    <w:tmpl w:val="FBC0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008"/>
    <w:multiLevelType w:val="hybridMultilevel"/>
    <w:tmpl w:val="5838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168"/>
    <w:multiLevelType w:val="hybridMultilevel"/>
    <w:tmpl w:val="9B98A70A"/>
    <w:lvl w:ilvl="0" w:tplc="3BE41A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A22FBD"/>
    <w:multiLevelType w:val="hybridMultilevel"/>
    <w:tmpl w:val="59AC81E6"/>
    <w:lvl w:ilvl="0" w:tplc="B92A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352097"/>
    <w:multiLevelType w:val="hybridMultilevel"/>
    <w:tmpl w:val="DBC82DFA"/>
    <w:lvl w:ilvl="0" w:tplc="174E73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E10F1"/>
    <w:multiLevelType w:val="hybridMultilevel"/>
    <w:tmpl w:val="FAAC65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C7000"/>
    <w:multiLevelType w:val="multilevel"/>
    <w:tmpl w:val="D88C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1160466"/>
    <w:multiLevelType w:val="hybridMultilevel"/>
    <w:tmpl w:val="F7A6294C"/>
    <w:lvl w:ilvl="0" w:tplc="EF7881C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F478D9"/>
    <w:multiLevelType w:val="hybridMultilevel"/>
    <w:tmpl w:val="439AC24C"/>
    <w:lvl w:ilvl="0" w:tplc="91526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E62AA"/>
    <w:multiLevelType w:val="hybridMultilevel"/>
    <w:tmpl w:val="CCE88B5C"/>
    <w:lvl w:ilvl="0" w:tplc="901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8746A9"/>
    <w:multiLevelType w:val="hybridMultilevel"/>
    <w:tmpl w:val="784C6116"/>
    <w:lvl w:ilvl="0" w:tplc="BE068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917B9"/>
    <w:multiLevelType w:val="multilevel"/>
    <w:tmpl w:val="25AED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2"/>
  </w:num>
  <w:num w:numId="5">
    <w:abstractNumId w:val="12"/>
  </w:num>
  <w:num w:numId="6">
    <w:abstractNumId w:val="4"/>
  </w:num>
  <w:num w:numId="7">
    <w:abstractNumId w:val="25"/>
  </w:num>
  <w:num w:numId="8">
    <w:abstractNumId w:val="15"/>
  </w:num>
  <w:num w:numId="9">
    <w:abstractNumId w:val="7"/>
  </w:num>
  <w:num w:numId="10">
    <w:abstractNumId w:val="21"/>
  </w:num>
  <w:num w:numId="11">
    <w:abstractNumId w:val="24"/>
  </w:num>
  <w:num w:numId="12">
    <w:abstractNumId w:val="23"/>
  </w:num>
  <w:num w:numId="13">
    <w:abstractNumId w:val="16"/>
  </w:num>
  <w:num w:numId="14">
    <w:abstractNumId w:val="0"/>
  </w:num>
  <w:num w:numId="15">
    <w:abstractNumId w:val="20"/>
  </w:num>
  <w:num w:numId="16">
    <w:abstractNumId w:val="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5"/>
  </w:num>
  <w:num w:numId="22">
    <w:abstractNumId w:val="13"/>
  </w:num>
  <w:num w:numId="23">
    <w:abstractNumId w:val="6"/>
  </w:num>
  <w:num w:numId="24">
    <w:abstractNumId w:val="1"/>
  </w:num>
  <w:num w:numId="25">
    <w:abstractNumId w:val="26"/>
  </w:num>
  <w:num w:numId="26">
    <w:abstractNumId w:val="11"/>
  </w:num>
  <w:num w:numId="27">
    <w:abstractNumId w:val="2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1114E"/>
    <w:rsid w:val="000A5698"/>
    <w:rsid w:val="000A79A2"/>
    <w:rsid w:val="00100A3B"/>
    <w:rsid w:val="00161C55"/>
    <w:rsid w:val="0016413F"/>
    <w:rsid w:val="002C0911"/>
    <w:rsid w:val="002C2DC2"/>
    <w:rsid w:val="002C6A2B"/>
    <w:rsid w:val="002E4572"/>
    <w:rsid w:val="003250A3"/>
    <w:rsid w:val="00342A26"/>
    <w:rsid w:val="00364872"/>
    <w:rsid w:val="00393CBA"/>
    <w:rsid w:val="0040143B"/>
    <w:rsid w:val="004304E2"/>
    <w:rsid w:val="00503F4B"/>
    <w:rsid w:val="00535984"/>
    <w:rsid w:val="00551D01"/>
    <w:rsid w:val="005531CD"/>
    <w:rsid w:val="005B3839"/>
    <w:rsid w:val="005F1A62"/>
    <w:rsid w:val="00644152"/>
    <w:rsid w:val="006A23C9"/>
    <w:rsid w:val="006F19F6"/>
    <w:rsid w:val="00762CAB"/>
    <w:rsid w:val="00785BD6"/>
    <w:rsid w:val="00852B72"/>
    <w:rsid w:val="00877679"/>
    <w:rsid w:val="008A0651"/>
    <w:rsid w:val="00926668"/>
    <w:rsid w:val="009D0DDE"/>
    <w:rsid w:val="00A442F9"/>
    <w:rsid w:val="00AF79BC"/>
    <w:rsid w:val="00B966A6"/>
    <w:rsid w:val="00BA6A35"/>
    <w:rsid w:val="00BC1387"/>
    <w:rsid w:val="00C0794E"/>
    <w:rsid w:val="00C158D1"/>
    <w:rsid w:val="00C50C13"/>
    <w:rsid w:val="00CD3D03"/>
    <w:rsid w:val="00CD5967"/>
    <w:rsid w:val="00DA671A"/>
    <w:rsid w:val="00E24D68"/>
    <w:rsid w:val="00F826F1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57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E457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E457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2E457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2E457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2E457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2E457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2E457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2E457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rsid w:val="003250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4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E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457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E45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E457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457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457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2E4572"/>
    <w:pPr>
      <w:spacing w:after="1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qFormat/>
    <w:rsid w:val="002E457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2E4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E4572"/>
    <w:pPr>
      <w:numPr>
        <w:ilvl w:val="1"/>
      </w:numPr>
      <w:spacing w:after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E4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E4572"/>
    <w:rPr>
      <w:b/>
      <w:bCs/>
    </w:rPr>
  </w:style>
  <w:style w:type="character" w:styleId="ac">
    <w:name w:val="Emphasis"/>
    <w:basedOn w:val="a0"/>
    <w:uiPriority w:val="20"/>
    <w:qFormat/>
    <w:rsid w:val="002E4572"/>
    <w:rPr>
      <w:i/>
      <w:iCs/>
    </w:rPr>
  </w:style>
  <w:style w:type="paragraph" w:styleId="ad">
    <w:name w:val="No Spacing"/>
    <w:uiPriority w:val="1"/>
    <w:qFormat/>
    <w:rsid w:val="002E4572"/>
    <w:pPr>
      <w:spacing w:after="0" w:line="240" w:lineRule="auto"/>
      <w:jc w:val="both"/>
    </w:pPr>
    <w:rPr>
      <w:lang w:val="en-US" w:bidi="en-US"/>
    </w:rPr>
  </w:style>
  <w:style w:type="paragraph" w:styleId="ae">
    <w:name w:val="List Paragraph"/>
    <w:basedOn w:val="a"/>
    <w:uiPriority w:val="34"/>
    <w:qFormat/>
    <w:rsid w:val="002E4572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4572"/>
    <w:pPr>
      <w:spacing w:after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4572"/>
    <w:rPr>
      <w:i/>
      <w:iCs/>
      <w:color w:val="000000" w:themeColor="text1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E457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E4572"/>
    <w:rPr>
      <w:b/>
      <w:bCs/>
      <w:i/>
      <w:iCs/>
      <w:color w:val="4F81BD" w:themeColor="accent1"/>
      <w:lang w:val="en-US" w:bidi="en-US"/>
    </w:rPr>
  </w:style>
  <w:style w:type="character" w:styleId="af1">
    <w:name w:val="Subtle Emphasis"/>
    <w:basedOn w:val="a0"/>
    <w:uiPriority w:val="19"/>
    <w:qFormat/>
    <w:rsid w:val="002E457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E4572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E4572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E4572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E457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E4572"/>
    <w:pPr>
      <w:outlineLvl w:val="9"/>
    </w:pPr>
  </w:style>
  <w:style w:type="table" w:styleId="af7">
    <w:name w:val="Table Grid"/>
    <w:basedOn w:val="a1"/>
    <w:uiPriority w:val="59"/>
    <w:rsid w:val="002E4572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nhideWhenUsed/>
    <w:rsid w:val="002E4572"/>
    <w:pPr>
      <w:jc w:val="both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rsid w:val="002E4572"/>
    <w:rPr>
      <w:rFonts w:ascii="Tahoma" w:hAnsi="Tahoma" w:cs="Tahoma"/>
      <w:sz w:val="16"/>
      <w:szCs w:val="16"/>
      <w:lang w:val="en-US" w:bidi="en-US"/>
    </w:rPr>
  </w:style>
  <w:style w:type="paragraph" w:styleId="afa">
    <w:name w:val="header"/>
    <w:basedOn w:val="a"/>
    <w:link w:val="afb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b">
    <w:name w:val="Верхний колонтитул Знак"/>
    <w:basedOn w:val="a0"/>
    <w:link w:val="afa"/>
    <w:rsid w:val="002E4572"/>
    <w:rPr>
      <w:lang w:val="en-US" w:bidi="en-US"/>
    </w:rPr>
  </w:style>
  <w:style w:type="paragraph" w:styleId="afc">
    <w:name w:val="footer"/>
    <w:basedOn w:val="a"/>
    <w:link w:val="afd"/>
    <w:uiPriority w:val="99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d">
    <w:name w:val="Нижний колонтитул Знак"/>
    <w:basedOn w:val="a0"/>
    <w:link w:val="afc"/>
    <w:uiPriority w:val="99"/>
    <w:rsid w:val="002E4572"/>
    <w:rPr>
      <w:lang w:val="en-US" w:bidi="en-US"/>
    </w:rPr>
  </w:style>
  <w:style w:type="character" w:styleId="afe">
    <w:name w:val="page number"/>
    <w:basedOn w:val="a0"/>
    <w:rsid w:val="002E4572"/>
  </w:style>
  <w:style w:type="table" w:customStyle="1" w:styleId="TableStyle0">
    <w:name w:val="TableStyle0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393CBA"/>
    <w:pPr>
      <w:spacing w:before="100" w:beforeAutospacing="1" w:after="100" w:afterAutospacing="1"/>
    </w:pPr>
  </w:style>
  <w:style w:type="paragraph" w:customStyle="1" w:styleId="ConsPlusNormal">
    <w:name w:val="ConsPlusNormal"/>
    <w:rsid w:val="00393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3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93CB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unhideWhenUsed/>
    <w:rsid w:val="00393CBA"/>
    <w:rPr>
      <w:color w:val="800080"/>
      <w:u w:val="single"/>
    </w:rPr>
  </w:style>
  <w:style w:type="paragraph" w:customStyle="1" w:styleId="xl63">
    <w:name w:val="xl63"/>
    <w:basedOn w:val="a"/>
    <w:rsid w:val="00393CB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93C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93C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93C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93CB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93C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93CB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93CB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393CBA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styleId="aff0">
    <w:name w:val="Body Text"/>
    <w:basedOn w:val="a"/>
    <w:link w:val="aff1"/>
    <w:rsid w:val="0001114E"/>
    <w:pPr>
      <w:jc w:val="both"/>
    </w:pPr>
    <w:rPr>
      <w:szCs w:val="20"/>
    </w:rPr>
  </w:style>
  <w:style w:type="character" w:customStyle="1" w:styleId="aff1">
    <w:name w:val="Основной текст Знак"/>
    <w:basedOn w:val="a0"/>
    <w:link w:val="aff0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тиль в законе"/>
    <w:basedOn w:val="a"/>
    <w:rsid w:val="0001114E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24">
    <w:name w:val="Body Text Indent 2"/>
    <w:basedOn w:val="a"/>
    <w:link w:val="25"/>
    <w:rsid w:val="0001114E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3">
    <w:name w:val="Цветовое выделение"/>
    <w:rsid w:val="0001114E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11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"/>
    <w:rsid w:val="0001114E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26">
    <w:name w:val="Цитата2"/>
    <w:basedOn w:val="a"/>
    <w:rsid w:val="00B966A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6C96-D6E0-4C73-88A7-58B752E3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2025-07-14T12:25:00Z</cp:lastPrinted>
  <dcterms:created xsi:type="dcterms:W3CDTF">2025-05-15T11:54:00Z</dcterms:created>
  <dcterms:modified xsi:type="dcterms:W3CDTF">2025-08-11T06:20:00Z</dcterms:modified>
</cp:coreProperties>
</file>