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8A" w:rsidRPr="0075491A" w:rsidRDefault="00DB478A" w:rsidP="00DB478A">
      <w:pPr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>Информационный бюллетень</w:t>
      </w:r>
    </w:p>
    <w:p w:rsidR="00DB478A" w:rsidRPr="0075491A" w:rsidRDefault="00DB478A" w:rsidP="00DB478A">
      <w:pPr>
        <w:jc w:val="center"/>
        <w:rPr>
          <w:sz w:val="18"/>
          <w:szCs w:val="18"/>
        </w:rPr>
      </w:pPr>
      <w:r w:rsidRPr="0075491A">
        <w:rPr>
          <w:b/>
          <w:sz w:val="18"/>
          <w:szCs w:val="18"/>
        </w:rPr>
        <w:t>«Вестник Петровского сельского поселения»</w:t>
      </w:r>
    </w:p>
    <w:p w:rsidR="00DB478A" w:rsidRPr="0075491A" w:rsidRDefault="00DB478A" w:rsidP="00DB478A">
      <w:pPr>
        <w:ind w:left="4678"/>
        <w:jc w:val="center"/>
        <w:rPr>
          <w:b/>
          <w:sz w:val="18"/>
          <w:szCs w:val="18"/>
        </w:rPr>
      </w:pPr>
    </w:p>
    <w:p w:rsidR="00DB478A" w:rsidRPr="0075491A" w:rsidRDefault="00DB478A" w:rsidP="00DB478A">
      <w:pPr>
        <w:ind w:left="5670"/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>Утвержден</w:t>
      </w:r>
    </w:p>
    <w:p w:rsidR="00DB478A" w:rsidRPr="0075491A" w:rsidRDefault="00DB478A" w:rsidP="00DB478A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Решением № 2 6 сессии 2 созыва</w:t>
      </w:r>
    </w:p>
    <w:p w:rsidR="00DB478A" w:rsidRPr="0075491A" w:rsidRDefault="00DB478A" w:rsidP="00DB478A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Совета Петровского сельского</w:t>
      </w:r>
    </w:p>
    <w:p w:rsidR="00DB478A" w:rsidRPr="0075491A" w:rsidRDefault="00DB478A" w:rsidP="00DB478A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поселения от 11.03.2010 г.</w:t>
      </w:r>
    </w:p>
    <w:p w:rsidR="00DB478A" w:rsidRPr="0075491A" w:rsidRDefault="00DB478A" w:rsidP="00DB478A">
      <w:pPr>
        <w:jc w:val="center"/>
        <w:rPr>
          <w:b/>
          <w:sz w:val="18"/>
          <w:szCs w:val="18"/>
        </w:rPr>
      </w:pPr>
    </w:p>
    <w:p w:rsidR="00DB478A" w:rsidRPr="0075491A" w:rsidRDefault="00DB478A" w:rsidP="00DB478A">
      <w:pPr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 xml:space="preserve">ВЫПУСК № </w:t>
      </w:r>
      <w:r>
        <w:rPr>
          <w:b/>
          <w:sz w:val="18"/>
          <w:szCs w:val="18"/>
        </w:rPr>
        <w:t>10</w:t>
      </w:r>
    </w:p>
    <w:p w:rsidR="00DB478A" w:rsidRPr="0075491A" w:rsidRDefault="00DB478A" w:rsidP="00DB478A">
      <w:pPr>
        <w:ind w:left="-1701"/>
        <w:jc w:val="right"/>
        <w:rPr>
          <w:b/>
          <w:sz w:val="18"/>
          <w:szCs w:val="18"/>
        </w:rPr>
      </w:pPr>
    </w:p>
    <w:p w:rsidR="00DB478A" w:rsidRPr="0075491A" w:rsidRDefault="00DB478A" w:rsidP="00DB478A">
      <w:pPr>
        <w:ind w:left="-1701"/>
        <w:jc w:val="right"/>
        <w:rPr>
          <w:b/>
          <w:sz w:val="18"/>
          <w:szCs w:val="18"/>
        </w:rPr>
      </w:pPr>
      <w:r w:rsidRPr="0075491A">
        <w:rPr>
          <w:sz w:val="18"/>
          <w:szCs w:val="18"/>
        </w:rPr>
        <w:t xml:space="preserve">от </w:t>
      </w:r>
      <w:r>
        <w:rPr>
          <w:sz w:val="18"/>
          <w:szCs w:val="18"/>
        </w:rPr>
        <w:t>25</w:t>
      </w:r>
      <w:r w:rsidRPr="0075491A">
        <w:rPr>
          <w:sz w:val="18"/>
          <w:szCs w:val="18"/>
        </w:rPr>
        <w:t xml:space="preserve"> </w:t>
      </w:r>
      <w:r>
        <w:rPr>
          <w:sz w:val="18"/>
          <w:szCs w:val="18"/>
        </w:rPr>
        <w:t>апреля</w:t>
      </w:r>
      <w:r w:rsidRPr="0075491A">
        <w:rPr>
          <w:sz w:val="18"/>
          <w:szCs w:val="18"/>
        </w:rPr>
        <w:t xml:space="preserve"> 2025 г</w:t>
      </w:r>
      <w:r w:rsidRPr="0075491A">
        <w:rPr>
          <w:b/>
          <w:sz w:val="18"/>
          <w:szCs w:val="18"/>
        </w:rPr>
        <w:t>.</w:t>
      </w:r>
    </w:p>
    <w:p w:rsidR="00DB478A" w:rsidRPr="00941BF0" w:rsidRDefault="00DB478A" w:rsidP="00DB478A">
      <w:pPr>
        <w:keepNext/>
        <w:jc w:val="center"/>
        <w:outlineLvl w:val="1"/>
        <w:rPr>
          <w:sz w:val="26"/>
          <w:szCs w:val="26"/>
        </w:rPr>
      </w:pPr>
      <w:r w:rsidRPr="00285C1F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05pt;margin-top:4.55pt;width:44.4pt;height:59.35pt;z-index:251658240;visibility:visible;mso-wrap-edited:f">
            <v:imagedata r:id="rId7" o:title="" croptop="5375f" cropbottom="6235f" cropleft="5447f" cropright="6307f" gain="273067f" blacklevel="3932f"/>
            <w10:wrap type="topAndBottom"/>
          </v:shape>
          <o:OLEObject Type="Embed" ProgID="Word.Picture.8" ShapeID="_x0000_s1026" DrawAspect="Content" ObjectID="_1807089270" r:id="rId8"/>
        </w:pict>
      </w:r>
      <w:r w:rsidRPr="00941BF0">
        <w:rPr>
          <w:sz w:val="26"/>
          <w:szCs w:val="26"/>
        </w:rPr>
        <w:t xml:space="preserve">Республика Карелия </w:t>
      </w:r>
    </w:p>
    <w:p w:rsidR="00DB478A" w:rsidRPr="00941BF0" w:rsidRDefault="00DB478A" w:rsidP="00DB478A">
      <w:pPr>
        <w:keepNext/>
        <w:jc w:val="center"/>
        <w:outlineLvl w:val="1"/>
        <w:rPr>
          <w:sz w:val="26"/>
          <w:szCs w:val="26"/>
        </w:rPr>
      </w:pPr>
      <w:r w:rsidRPr="00941BF0">
        <w:rPr>
          <w:sz w:val="26"/>
          <w:szCs w:val="26"/>
        </w:rPr>
        <w:t>Кондопожский муниципальный район</w:t>
      </w:r>
    </w:p>
    <w:p w:rsidR="00DB478A" w:rsidRPr="00941BF0" w:rsidRDefault="00DB478A" w:rsidP="00DB478A">
      <w:pPr>
        <w:keepNext/>
        <w:jc w:val="center"/>
        <w:outlineLvl w:val="1"/>
        <w:rPr>
          <w:sz w:val="26"/>
          <w:szCs w:val="26"/>
        </w:rPr>
      </w:pPr>
      <w:r w:rsidRPr="00941BF0">
        <w:rPr>
          <w:sz w:val="26"/>
          <w:szCs w:val="26"/>
        </w:rPr>
        <w:t>Администрация Петровского сельского поселения</w:t>
      </w:r>
    </w:p>
    <w:p w:rsidR="00DB478A" w:rsidRPr="00941BF0" w:rsidRDefault="00DB478A" w:rsidP="00DB478A">
      <w:pPr>
        <w:jc w:val="center"/>
        <w:rPr>
          <w:b/>
          <w:sz w:val="26"/>
          <w:szCs w:val="26"/>
        </w:rPr>
      </w:pPr>
    </w:p>
    <w:p w:rsidR="00DB478A" w:rsidRPr="00941BF0" w:rsidRDefault="00DB478A" w:rsidP="00DB478A">
      <w:pPr>
        <w:jc w:val="center"/>
        <w:rPr>
          <w:b/>
        </w:rPr>
      </w:pPr>
      <w:r w:rsidRPr="00941BF0">
        <w:rPr>
          <w:b/>
        </w:rPr>
        <w:t>ПОСТАНОВЛЕНИЕ</w:t>
      </w:r>
    </w:p>
    <w:tbl>
      <w:tblPr>
        <w:tblW w:w="0" w:type="auto"/>
        <w:tblLook w:val="04A0"/>
      </w:tblPr>
      <w:tblGrid>
        <w:gridCol w:w="5040"/>
        <w:gridCol w:w="2865"/>
        <w:gridCol w:w="1134"/>
        <w:gridCol w:w="1098"/>
      </w:tblGrid>
      <w:tr w:rsidR="00DB478A" w:rsidRPr="009566E8" w:rsidTr="005B0CEF">
        <w:tc>
          <w:tcPr>
            <w:tcW w:w="10137" w:type="dxa"/>
            <w:gridSpan w:val="4"/>
          </w:tcPr>
          <w:p w:rsidR="00DB478A" w:rsidRPr="009566E8" w:rsidRDefault="00DB478A" w:rsidP="005B0CEF">
            <w:pPr>
              <w:pStyle w:val="2"/>
              <w:rPr>
                <w:sz w:val="28"/>
                <w:szCs w:val="28"/>
              </w:rPr>
            </w:pPr>
          </w:p>
        </w:tc>
      </w:tr>
      <w:tr w:rsidR="00DB478A" w:rsidRPr="009566E8" w:rsidTr="005B0CEF">
        <w:tc>
          <w:tcPr>
            <w:tcW w:w="10137" w:type="dxa"/>
            <w:gridSpan w:val="4"/>
          </w:tcPr>
          <w:p w:rsidR="00DB478A" w:rsidRPr="009566E8" w:rsidRDefault="00DB478A" w:rsidP="005B0CEF">
            <w:pPr>
              <w:pStyle w:val="2"/>
              <w:rPr>
                <w:sz w:val="28"/>
                <w:szCs w:val="28"/>
              </w:rPr>
            </w:pPr>
          </w:p>
        </w:tc>
      </w:tr>
      <w:tr w:rsidR="00DB478A" w:rsidRPr="009566E8" w:rsidTr="00DB478A">
        <w:tc>
          <w:tcPr>
            <w:tcW w:w="5040" w:type="dxa"/>
          </w:tcPr>
          <w:p w:rsidR="00DB478A" w:rsidRPr="00B53617" w:rsidRDefault="00DB478A" w:rsidP="005B0CEF">
            <w:pPr>
              <w:pStyle w:val="2"/>
              <w:rPr>
                <w:b w:val="0"/>
                <w:sz w:val="28"/>
                <w:szCs w:val="28"/>
              </w:rPr>
            </w:pPr>
            <w:r w:rsidRPr="00B53617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5</w:t>
            </w:r>
            <w:r w:rsidRPr="00B53617">
              <w:rPr>
                <w:b w:val="0"/>
                <w:sz w:val="28"/>
                <w:szCs w:val="28"/>
              </w:rPr>
              <w:t>.04.202</w:t>
            </w: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865" w:type="dxa"/>
          </w:tcPr>
          <w:p w:rsidR="00DB478A" w:rsidRPr="00B53617" w:rsidRDefault="00DB478A" w:rsidP="005B0CEF">
            <w:pPr>
              <w:pStyle w:val="2"/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78A" w:rsidRPr="00B53617" w:rsidRDefault="00DB478A" w:rsidP="005B0CEF">
            <w:pPr>
              <w:pStyle w:val="2"/>
              <w:jc w:val="right"/>
              <w:rPr>
                <w:b w:val="0"/>
                <w:sz w:val="28"/>
                <w:szCs w:val="28"/>
              </w:rPr>
            </w:pPr>
            <w:r w:rsidRPr="00B53617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098" w:type="dxa"/>
          </w:tcPr>
          <w:p w:rsidR="00DB478A" w:rsidRPr="00B53617" w:rsidRDefault="00DB478A" w:rsidP="00DB478A">
            <w:pPr>
              <w:pStyle w:val="2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</w:t>
            </w:r>
          </w:p>
        </w:tc>
      </w:tr>
      <w:tr w:rsidR="00DB478A" w:rsidRPr="009566E8" w:rsidTr="005B0CEF">
        <w:tc>
          <w:tcPr>
            <w:tcW w:w="5040" w:type="dxa"/>
          </w:tcPr>
          <w:p w:rsidR="00DB478A" w:rsidRPr="009566E8" w:rsidRDefault="00DB478A" w:rsidP="005B0CEF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5097" w:type="dxa"/>
            <w:gridSpan w:val="3"/>
          </w:tcPr>
          <w:p w:rsidR="00DB478A" w:rsidRPr="009566E8" w:rsidRDefault="00DB478A" w:rsidP="005B0CEF">
            <w:pPr>
              <w:pStyle w:val="2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DB478A" w:rsidRPr="009566E8" w:rsidTr="005B0CEF">
        <w:tc>
          <w:tcPr>
            <w:tcW w:w="10137" w:type="dxa"/>
            <w:gridSpan w:val="4"/>
          </w:tcPr>
          <w:p w:rsidR="00DB478A" w:rsidRPr="009566E8" w:rsidRDefault="00DB478A" w:rsidP="005B0CEF">
            <w:pPr>
              <w:pStyle w:val="2"/>
              <w:rPr>
                <w:b w:val="0"/>
                <w:sz w:val="28"/>
                <w:szCs w:val="28"/>
              </w:rPr>
            </w:pPr>
          </w:p>
        </w:tc>
      </w:tr>
      <w:tr w:rsidR="00DB478A" w:rsidRPr="009566E8" w:rsidTr="005B0CEF">
        <w:tc>
          <w:tcPr>
            <w:tcW w:w="5040" w:type="dxa"/>
          </w:tcPr>
          <w:p w:rsidR="00DB478A" w:rsidRPr="009566E8" w:rsidRDefault="00DB478A" w:rsidP="005B0CEF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5097" w:type="dxa"/>
            <w:gridSpan w:val="3"/>
          </w:tcPr>
          <w:p w:rsidR="00DB478A" w:rsidRPr="009566E8" w:rsidRDefault="00DB478A" w:rsidP="005B0CEF">
            <w:pPr>
              <w:pStyle w:val="2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DB478A" w:rsidRPr="009566E8" w:rsidTr="005B0CEF">
        <w:tc>
          <w:tcPr>
            <w:tcW w:w="5040" w:type="dxa"/>
          </w:tcPr>
          <w:p w:rsidR="00DB478A" w:rsidRPr="009566E8" w:rsidRDefault="00DB478A" w:rsidP="005B0CEF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5097" w:type="dxa"/>
            <w:gridSpan w:val="3"/>
          </w:tcPr>
          <w:p w:rsidR="00DB478A" w:rsidRPr="009566E8" w:rsidRDefault="00DB478A" w:rsidP="005B0CEF">
            <w:pPr>
              <w:pStyle w:val="2"/>
              <w:jc w:val="right"/>
              <w:rPr>
                <w:b w:val="0"/>
                <w:sz w:val="28"/>
                <w:szCs w:val="28"/>
              </w:rPr>
            </w:pPr>
          </w:p>
        </w:tc>
      </w:tr>
      <w:tr w:rsidR="00DB478A" w:rsidRPr="00DB478A" w:rsidTr="005B0CEF">
        <w:tc>
          <w:tcPr>
            <w:tcW w:w="10137" w:type="dxa"/>
            <w:gridSpan w:val="4"/>
          </w:tcPr>
          <w:p w:rsidR="00DB478A" w:rsidRPr="00DB478A" w:rsidRDefault="00DB478A" w:rsidP="005B0CEF">
            <w:pPr>
              <w:jc w:val="center"/>
              <w:rPr>
                <w:b/>
                <w:sz w:val="28"/>
                <w:szCs w:val="28"/>
              </w:rPr>
            </w:pPr>
            <w:r w:rsidRPr="00DB478A">
              <w:rPr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</w:p>
          <w:p w:rsidR="00DB478A" w:rsidRPr="00DB478A" w:rsidRDefault="00DB478A" w:rsidP="005B0CEF">
            <w:pPr>
              <w:jc w:val="center"/>
              <w:rPr>
                <w:b/>
                <w:sz w:val="28"/>
                <w:szCs w:val="28"/>
              </w:rPr>
            </w:pPr>
            <w:r w:rsidRPr="00DB478A">
              <w:rPr>
                <w:b/>
                <w:sz w:val="28"/>
                <w:szCs w:val="28"/>
              </w:rPr>
              <w:t>в сфере благоустройства на 2025 год</w:t>
            </w:r>
          </w:p>
        </w:tc>
      </w:tr>
      <w:tr w:rsidR="00DB478A" w:rsidRPr="00DB478A" w:rsidTr="005B0CEF">
        <w:tc>
          <w:tcPr>
            <w:tcW w:w="10137" w:type="dxa"/>
            <w:gridSpan w:val="4"/>
          </w:tcPr>
          <w:p w:rsidR="00DB478A" w:rsidRPr="00DB478A" w:rsidRDefault="00DB478A" w:rsidP="005B0CEF">
            <w:pPr>
              <w:jc w:val="both"/>
              <w:rPr>
                <w:sz w:val="28"/>
                <w:szCs w:val="28"/>
              </w:rPr>
            </w:pPr>
          </w:p>
        </w:tc>
      </w:tr>
      <w:tr w:rsidR="00DB478A" w:rsidRPr="00DB478A" w:rsidTr="005B0CEF">
        <w:tc>
          <w:tcPr>
            <w:tcW w:w="10137" w:type="dxa"/>
            <w:gridSpan w:val="4"/>
          </w:tcPr>
          <w:p w:rsidR="00DB478A" w:rsidRPr="00DB478A" w:rsidRDefault="00DB478A" w:rsidP="005B0CEF">
            <w:pPr>
              <w:jc w:val="both"/>
              <w:rPr>
                <w:sz w:val="28"/>
                <w:szCs w:val="28"/>
              </w:rPr>
            </w:pPr>
          </w:p>
        </w:tc>
      </w:tr>
    </w:tbl>
    <w:p w:rsidR="00DB478A" w:rsidRPr="00DB478A" w:rsidRDefault="00DB478A" w:rsidP="00DB478A">
      <w:pPr>
        <w:ind w:firstLine="709"/>
        <w:jc w:val="both"/>
        <w:rPr>
          <w:sz w:val="28"/>
          <w:szCs w:val="28"/>
        </w:rPr>
      </w:pPr>
      <w:r w:rsidRPr="00DB478A">
        <w:rPr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на основании статьи 44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Администрация Петровского сельского поселения </w:t>
      </w:r>
      <w:r w:rsidRPr="00DB478A">
        <w:rPr>
          <w:b/>
          <w:spacing w:val="80"/>
          <w:sz w:val="28"/>
          <w:szCs w:val="28"/>
        </w:rPr>
        <w:t>постановляет</w:t>
      </w:r>
      <w:r w:rsidRPr="00DB478A">
        <w:rPr>
          <w:b/>
          <w:sz w:val="28"/>
          <w:szCs w:val="28"/>
        </w:rPr>
        <w:t>:</w:t>
      </w:r>
    </w:p>
    <w:p w:rsidR="00DB478A" w:rsidRPr="00DB478A" w:rsidRDefault="00DB478A" w:rsidP="00DB478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478A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2025 год.</w:t>
      </w:r>
    </w:p>
    <w:p w:rsidR="00DB478A" w:rsidRPr="00DB478A" w:rsidRDefault="00DB478A" w:rsidP="00DB478A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478A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tbl>
      <w:tblPr>
        <w:tblW w:w="10065" w:type="dxa"/>
        <w:tblInd w:w="-34" w:type="dxa"/>
        <w:tblLook w:val="04A0"/>
      </w:tblPr>
      <w:tblGrid>
        <w:gridCol w:w="4706"/>
        <w:gridCol w:w="5359"/>
      </w:tblGrid>
      <w:tr w:rsidR="00DB478A" w:rsidRPr="00DB478A" w:rsidTr="005B0CEF">
        <w:trPr>
          <w:trHeight w:val="610"/>
        </w:trPr>
        <w:tc>
          <w:tcPr>
            <w:tcW w:w="4706" w:type="dxa"/>
          </w:tcPr>
          <w:p w:rsidR="00DB478A" w:rsidRPr="00DB478A" w:rsidRDefault="00DB478A" w:rsidP="005B0CEF">
            <w:pPr>
              <w:tabs>
                <w:tab w:val="left" w:pos="79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B478A" w:rsidRPr="00DB478A" w:rsidRDefault="00DB478A" w:rsidP="005B0CEF">
            <w:pPr>
              <w:tabs>
                <w:tab w:val="left" w:pos="79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B478A" w:rsidRPr="00DB478A" w:rsidRDefault="00DB478A" w:rsidP="005B0CEF">
            <w:pPr>
              <w:tabs>
                <w:tab w:val="left" w:pos="79"/>
              </w:tabs>
              <w:contextualSpacing/>
              <w:jc w:val="both"/>
              <w:rPr>
                <w:sz w:val="28"/>
                <w:szCs w:val="28"/>
              </w:rPr>
            </w:pPr>
            <w:r w:rsidRPr="00DB478A">
              <w:rPr>
                <w:sz w:val="28"/>
                <w:szCs w:val="28"/>
              </w:rPr>
              <w:t xml:space="preserve">Глава Петровского </w:t>
            </w:r>
          </w:p>
          <w:p w:rsidR="00DB478A" w:rsidRPr="00DB478A" w:rsidRDefault="00DB478A" w:rsidP="005B0CEF">
            <w:pPr>
              <w:contextualSpacing/>
              <w:jc w:val="both"/>
              <w:rPr>
                <w:sz w:val="28"/>
                <w:szCs w:val="28"/>
              </w:rPr>
            </w:pPr>
            <w:r w:rsidRPr="00DB478A">
              <w:rPr>
                <w:sz w:val="28"/>
                <w:szCs w:val="28"/>
              </w:rPr>
              <w:t>сельского   поселения</w:t>
            </w:r>
          </w:p>
        </w:tc>
        <w:tc>
          <w:tcPr>
            <w:tcW w:w="5359" w:type="dxa"/>
          </w:tcPr>
          <w:p w:rsidR="00DB478A" w:rsidRPr="00DB478A" w:rsidRDefault="00DB478A" w:rsidP="005B0CEF">
            <w:pPr>
              <w:contextualSpacing/>
              <w:jc w:val="both"/>
              <w:rPr>
                <w:sz w:val="28"/>
                <w:szCs w:val="28"/>
              </w:rPr>
            </w:pPr>
          </w:p>
          <w:p w:rsidR="00DB478A" w:rsidRPr="00DB478A" w:rsidRDefault="00DB478A" w:rsidP="005B0CEF">
            <w:pPr>
              <w:contextualSpacing/>
              <w:jc w:val="right"/>
              <w:rPr>
                <w:sz w:val="28"/>
                <w:szCs w:val="28"/>
              </w:rPr>
            </w:pPr>
          </w:p>
          <w:p w:rsidR="00DB478A" w:rsidRPr="00DB478A" w:rsidRDefault="00DB478A" w:rsidP="005B0CEF">
            <w:pPr>
              <w:contextualSpacing/>
              <w:jc w:val="right"/>
              <w:rPr>
                <w:sz w:val="28"/>
                <w:szCs w:val="28"/>
              </w:rPr>
            </w:pPr>
          </w:p>
          <w:p w:rsidR="00DB478A" w:rsidRPr="00DB478A" w:rsidRDefault="00DB478A" w:rsidP="005B0CEF">
            <w:pPr>
              <w:contextualSpacing/>
              <w:jc w:val="right"/>
              <w:rPr>
                <w:sz w:val="28"/>
                <w:szCs w:val="28"/>
              </w:rPr>
            </w:pPr>
            <w:r w:rsidRPr="00DB478A">
              <w:rPr>
                <w:sz w:val="28"/>
                <w:szCs w:val="28"/>
              </w:rPr>
              <w:t>Л. Н. Дорофеева</w:t>
            </w:r>
          </w:p>
        </w:tc>
      </w:tr>
    </w:tbl>
    <w:p w:rsidR="00DB478A" w:rsidRPr="00DB478A" w:rsidRDefault="00DB478A" w:rsidP="00DB478A">
      <w:pPr>
        <w:ind w:firstLine="4820"/>
        <w:rPr>
          <w:sz w:val="28"/>
          <w:szCs w:val="28"/>
        </w:rPr>
      </w:pPr>
    </w:p>
    <w:p w:rsidR="00DB478A" w:rsidRPr="00DB478A" w:rsidRDefault="00DB478A" w:rsidP="00DB478A">
      <w:pPr>
        <w:ind w:firstLine="4820"/>
        <w:rPr>
          <w:sz w:val="28"/>
          <w:szCs w:val="28"/>
        </w:rPr>
      </w:pPr>
    </w:p>
    <w:p w:rsidR="00DB478A" w:rsidRPr="00DB478A" w:rsidRDefault="00DB478A" w:rsidP="00DB478A">
      <w:pPr>
        <w:ind w:firstLine="4820"/>
        <w:rPr>
          <w:sz w:val="20"/>
          <w:szCs w:val="20"/>
        </w:rPr>
      </w:pPr>
    </w:p>
    <w:p w:rsidR="00DB478A" w:rsidRPr="00DB478A" w:rsidRDefault="00DB478A" w:rsidP="00DB478A">
      <w:pPr>
        <w:ind w:firstLine="4820"/>
        <w:rPr>
          <w:sz w:val="20"/>
          <w:szCs w:val="20"/>
        </w:rPr>
      </w:pPr>
      <w:r w:rsidRPr="00DB478A">
        <w:rPr>
          <w:sz w:val="20"/>
          <w:szCs w:val="20"/>
        </w:rPr>
        <w:t>УТВЕРЖДЕНА</w:t>
      </w:r>
    </w:p>
    <w:p w:rsidR="00DB478A" w:rsidRPr="00DB478A" w:rsidRDefault="00DB478A" w:rsidP="00DB478A">
      <w:pPr>
        <w:ind w:firstLine="4820"/>
        <w:rPr>
          <w:sz w:val="20"/>
          <w:szCs w:val="20"/>
        </w:rPr>
      </w:pPr>
      <w:r w:rsidRPr="00DB478A">
        <w:rPr>
          <w:sz w:val="20"/>
          <w:szCs w:val="20"/>
        </w:rPr>
        <w:t xml:space="preserve">постановлением Администрации </w:t>
      </w:r>
    </w:p>
    <w:p w:rsidR="00DB478A" w:rsidRPr="00DB478A" w:rsidRDefault="00DB478A" w:rsidP="00DB478A">
      <w:pPr>
        <w:ind w:firstLine="4820"/>
        <w:rPr>
          <w:sz w:val="20"/>
          <w:szCs w:val="20"/>
        </w:rPr>
      </w:pPr>
      <w:r w:rsidRPr="00DB478A">
        <w:rPr>
          <w:sz w:val="20"/>
          <w:szCs w:val="20"/>
        </w:rPr>
        <w:t>Петровского сельского поселения</w:t>
      </w:r>
    </w:p>
    <w:p w:rsidR="00DB478A" w:rsidRPr="00DB478A" w:rsidRDefault="00DB478A" w:rsidP="00DB478A">
      <w:pPr>
        <w:ind w:firstLine="4820"/>
        <w:rPr>
          <w:sz w:val="20"/>
          <w:szCs w:val="20"/>
        </w:rPr>
      </w:pPr>
      <w:r w:rsidRPr="00DB478A">
        <w:rPr>
          <w:sz w:val="20"/>
          <w:szCs w:val="20"/>
        </w:rPr>
        <w:t>от 25.04.2025 № 31</w:t>
      </w:r>
    </w:p>
    <w:p w:rsidR="00DB478A" w:rsidRPr="00DB478A" w:rsidRDefault="00DB478A" w:rsidP="00DB478A">
      <w:pPr>
        <w:rPr>
          <w:sz w:val="20"/>
          <w:szCs w:val="20"/>
        </w:rPr>
      </w:pPr>
    </w:p>
    <w:p w:rsidR="00DB478A" w:rsidRPr="00DB478A" w:rsidRDefault="00DB478A" w:rsidP="00DB478A">
      <w:pPr>
        <w:rPr>
          <w:sz w:val="20"/>
          <w:szCs w:val="20"/>
        </w:rPr>
      </w:pPr>
    </w:p>
    <w:p w:rsidR="00DB478A" w:rsidRPr="00DB478A" w:rsidRDefault="00DB478A" w:rsidP="00DB478A">
      <w:pPr>
        <w:jc w:val="center"/>
        <w:rPr>
          <w:b/>
          <w:sz w:val="20"/>
          <w:szCs w:val="20"/>
        </w:rPr>
      </w:pPr>
      <w:r w:rsidRPr="00DB478A">
        <w:rPr>
          <w:b/>
          <w:sz w:val="20"/>
          <w:szCs w:val="20"/>
        </w:rPr>
        <w:t xml:space="preserve">Программа </w:t>
      </w:r>
    </w:p>
    <w:p w:rsidR="00DB478A" w:rsidRPr="00DB478A" w:rsidRDefault="00DB478A" w:rsidP="00DB478A">
      <w:pPr>
        <w:jc w:val="center"/>
        <w:rPr>
          <w:b/>
          <w:sz w:val="20"/>
          <w:szCs w:val="20"/>
        </w:rPr>
      </w:pPr>
      <w:r w:rsidRPr="00DB478A">
        <w:rPr>
          <w:b/>
          <w:sz w:val="20"/>
          <w:szCs w:val="20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</w:p>
    <w:p w:rsidR="00DB478A" w:rsidRPr="00DB478A" w:rsidRDefault="00DB478A" w:rsidP="00DB478A">
      <w:pPr>
        <w:jc w:val="center"/>
        <w:rPr>
          <w:b/>
          <w:sz w:val="20"/>
          <w:szCs w:val="20"/>
        </w:rPr>
      </w:pPr>
      <w:r w:rsidRPr="00DB478A">
        <w:rPr>
          <w:b/>
          <w:sz w:val="20"/>
          <w:szCs w:val="20"/>
        </w:rPr>
        <w:t>на 2025 год</w:t>
      </w:r>
    </w:p>
    <w:p w:rsidR="00DB478A" w:rsidRPr="00DB478A" w:rsidRDefault="00DB478A" w:rsidP="00DB478A">
      <w:pPr>
        <w:pStyle w:val="ConsPlusNormal"/>
        <w:jc w:val="both"/>
        <w:rPr>
          <w:sz w:val="20"/>
          <w:szCs w:val="20"/>
        </w:rPr>
      </w:pPr>
    </w:p>
    <w:p w:rsidR="00DB478A" w:rsidRPr="00DB478A" w:rsidRDefault="00DB478A" w:rsidP="00DB4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В соответствии со статьей 17.1 Федерального закона от 06.10.2003 № 131-ФЗ «Об общих принципах организации местного самоуправления в Российской Федерации» Администрация Петровского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DB478A" w:rsidRPr="00DB478A" w:rsidRDefault="00DB478A" w:rsidP="00DB4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  <w:shd w:val="clear" w:color="auto" w:fill="FFFFFF"/>
        </w:rPr>
        <w:t xml:space="preserve">В 2024 году планирование и реализация профилактических мероприятий осуществлялась на основании </w:t>
      </w:r>
      <w:r w:rsidRPr="00DB478A">
        <w:rPr>
          <w:sz w:val="20"/>
          <w:szCs w:val="20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2025 год, утвержденной постановлением Администрации Петровского сельского поселения от 25.04.2025г. № 31, Положения о муниципальном контроле в сфере благоустройства на территории Петровского сельского поселения, утвержденного решением Совета Петровского сельского поселения от 07.12.2021 № 1, разработанных в соответствии с полномочиями органов местного самоуправления с учетом положений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B478A" w:rsidRPr="00DB478A" w:rsidRDefault="00DB478A" w:rsidP="00DB478A">
      <w:pPr>
        <w:pStyle w:val="12"/>
        <w:shd w:val="clear" w:color="auto" w:fill="auto"/>
        <w:tabs>
          <w:tab w:val="left" w:pos="382"/>
          <w:tab w:val="left" w:pos="1131"/>
        </w:tabs>
        <w:spacing w:line="240" w:lineRule="auto"/>
        <w:ind w:firstLine="709"/>
        <w:rPr>
          <w:sz w:val="20"/>
          <w:szCs w:val="20"/>
        </w:rPr>
      </w:pPr>
      <w:r w:rsidRPr="00DB478A">
        <w:rPr>
          <w:sz w:val="20"/>
          <w:szCs w:val="20"/>
        </w:rPr>
        <w:t xml:space="preserve">В 2024 году Администрацией Петровского сельского поселения в отношении юридических лиц и индивидуальных предпринимателей плановые и внеплановые проверки не проводились. 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 xml:space="preserve">Организация и осуществление видов муниципального контроля подлежат регулированию Федеральным законом от 31.07.2020 № 248-ФЗ «О государственном контроле (надзоре) и муниципальном контроле в Российской Федерации», вступившим в силу с 1 июля 2021 года. 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Предметом контроля в сфере благоустройства является:</w:t>
      </w:r>
    </w:p>
    <w:p w:rsidR="00DB478A" w:rsidRPr="00DB478A" w:rsidRDefault="00DB478A" w:rsidP="00DB478A">
      <w:pPr>
        <w:pStyle w:val="ConsPlusNormal"/>
        <w:tabs>
          <w:tab w:val="left" w:pos="1276"/>
        </w:tabs>
        <w:ind w:firstLine="709"/>
        <w:jc w:val="both"/>
        <w:rPr>
          <w:sz w:val="20"/>
          <w:szCs w:val="20"/>
          <w:shd w:val="clear" w:color="auto" w:fill="FFFFFF"/>
        </w:rPr>
      </w:pPr>
      <w:r w:rsidRPr="00DB478A">
        <w:rPr>
          <w:sz w:val="20"/>
          <w:szCs w:val="20"/>
        </w:rPr>
        <w:t>1)</w:t>
      </w:r>
      <w:r w:rsidRPr="00DB478A">
        <w:rPr>
          <w:sz w:val="20"/>
          <w:szCs w:val="20"/>
        </w:rPr>
        <w:tab/>
        <w:t xml:space="preserve">соблюдение юридическими лицами, индивидуальными предпринимателями, гражданами </w:t>
      </w:r>
      <w:r w:rsidRPr="00DB478A">
        <w:rPr>
          <w:sz w:val="20"/>
          <w:szCs w:val="20"/>
          <w:shd w:val="clear" w:color="auto" w:fill="FFFFFF"/>
        </w:rPr>
        <w:t xml:space="preserve">Правил благоустройства территории </w:t>
      </w:r>
      <w:r w:rsidRPr="00DB478A">
        <w:rPr>
          <w:sz w:val="20"/>
          <w:szCs w:val="20"/>
        </w:rPr>
        <w:t>Петровского сельского поселения</w:t>
      </w:r>
      <w:r w:rsidRPr="00DB478A">
        <w:rPr>
          <w:sz w:val="20"/>
          <w:szCs w:val="2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  <w:shd w:val="clear" w:color="auto" w:fill="FFFFFF"/>
        </w:rPr>
      </w:pPr>
      <w:r w:rsidRPr="00DB478A">
        <w:rPr>
          <w:sz w:val="20"/>
          <w:szCs w:val="20"/>
          <w:shd w:val="clear" w:color="auto" w:fill="FFFFFF"/>
        </w:rPr>
        <w:t>2) исполнение решений, принимаемых по результатам контрольных (надзорных)  мероприятий.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B478A" w:rsidRPr="00DB478A" w:rsidRDefault="00DB478A" w:rsidP="00DB4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2. Цели и задачи реализации программы профилактики рисков причинения вреда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2.1. Целью программы профилактики рисков причинения вреда (ущерба) охраняемым законом ценностям по муниципальному контролю в сфере благоустройства на 2025 год (далее также – Программа) является:</w:t>
      </w:r>
    </w:p>
    <w:p w:rsidR="00DB478A" w:rsidRPr="00DB478A" w:rsidRDefault="00DB478A" w:rsidP="00DB4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:rsidR="00DB478A" w:rsidRPr="00DB478A" w:rsidRDefault="00DB478A" w:rsidP="00DB478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2.2. Задачами Программы являются: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3) выявление типичных нарушений обязательных требований и подготовка предложений по их профилактике;</w:t>
      </w:r>
    </w:p>
    <w:p w:rsidR="00DB478A" w:rsidRPr="00DB478A" w:rsidRDefault="00DB478A" w:rsidP="00DB478A">
      <w:pPr>
        <w:pStyle w:val="ConsPlusNormal"/>
        <w:ind w:firstLine="709"/>
        <w:jc w:val="both"/>
        <w:rPr>
          <w:i/>
          <w:sz w:val="20"/>
          <w:szCs w:val="20"/>
        </w:rPr>
      </w:pPr>
      <w:r w:rsidRPr="00DB478A">
        <w:rPr>
          <w:sz w:val="20"/>
          <w:szCs w:val="20"/>
        </w:rPr>
        <w:t>4) повышение уровня правовой грамотности контролируемых лиц.</w:t>
      </w:r>
    </w:p>
    <w:p w:rsidR="00DB478A" w:rsidRPr="00DB478A" w:rsidRDefault="00DB478A" w:rsidP="00DB47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</w:rPr>
      </w:pPr>
      <w:r w:rsidRPr="00DB478A">
        <w:rPr>
          <w:rFonts w:ascii="Times New Roman" w:hAnsi="Times New Roman" w:cs="Times New Roman"/>
          <w:b w:val="0"/>
          <w:sz w:val="20"/>
        </w:rPr>
        <w:t>3.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5"/>
        <w:gridCol w:w="5441"/>
        <w:gridCol w:w="1417"/>
        <w:gridCol w:w="2268"/>
      </w:tblGrid>
      <w:tr w:rsidR="00DB478A" w:rsidRPr="00DB478A" w:rsidTr="005B0CEF">
        <w:tc>
          <w:tcPr>
            <w:tcW w:w="575" w:type="dxa"/>
            <w:vAlign w:val="center"/>
          </w:tcPr>
          <w:p w:rsidR="00DB478A" w:rsidRPr="00DB478A" w:rsidRDefault="00DB478A" w:rsidP="005B0C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№ п/п</w:t>
            </w:r>
          </w:p>
        </w:tc>
        <w:tc>
          <w:tcPr>
            <w:tcW w:w="5441" w:type="dxa"/>
            <w:vAlign w:val="center"/>
          </w:tcPr>
          <w:p w:rsidR="00DB478A" w:rsidRPr="00DB478A" w:rsidRDefault="00DB478A" w:rsidP="005B0C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DB478A" w:rsidRPr="00DB478A" w:rsidRDefault="00DB478A" w:rsidP="005B0C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DB478A" w:rsidRPr="00DB478A" w:rsidRDefault="00DB478A" w:rsidP="005B0CEF">
            <w:pPr>
              <w:pStyle w:val="ConsPlusNormal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 xml:space="preserve">Подразделения, ответственные за </w:t>
            </w:r>
            <w:r w:rsidRPr="00DB478A">
              <w:rPr>
                <w:sz w:val="20"/>
                <w:szCs w:val="20"/>
              </w:rPr>
              <w:lastRenderedPageBreak/>
              <w:t>реализацию мероприятия</w:t>
            </w:r>
          </w:p>
        </w:tc>
      </w:tr>
      <w:tr w:rsidR="00DB478A" w:rsidRPr="00DB478A" w:rsidTr="005B0CEF">
        <w:tc>
          <w:tcPr>
            <w:tcW w:w="575" w:type="dxa"/>
          </w:tcPr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441" w:type="dxa"/>
          </w:tcPr>
          <w:p w:rsidR="00DB478A" w:rsidRPr="00DB478A" w:rsidRDefault="00DB478A" w:rsidP="005B0CE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t>Информирование</w:t>
            </w:r>
          </w:p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Информирование осуществляется посредством размещения соответствующих сведений на странице Петровского сельского поселения официального сайта Администрации Кондопожского муниципального района  в информационно-телекоммуникационной сети «Интернет» в специальном разделе, посвященном контрольной деятельности, в средствах массовой информации,</w:t>
            </w:r>
            <w:r w:rsidRPr="00DB478A">
              <w:rPr>
                <w:sz w:val="20"/>
                <w:szCs w:val="2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Pr="00DB478A">
              <w:rPr>
                <w:sz w:val="20"/>
                <w:szCs w:val="20"/>
              </w:rPr>
              <w:t>.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Администрация также вправе информировать население Петровского сельского поселения</w:t>
            </w:r>
            <w:r w:rsidRPr="00DB478A">
              <w:rPr>
                <w:i/>
                <w:iCs/>
                <w:sz w:val="20"/>
                <w:szCs w:val="20"/>
              </w:rPr>
              <w:t xml:space="preserve"> </w:t>
            </w:r>
            <w:r w:rsidRPr="00DB478A">
              <w:rPr>
                <w:sz w:val="20"/>
                <w:szCs w:val="20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417" w:type="dxa"/>
          </w:tcPr>
          <w:p w:rsidR="00DB478A" w:rsidRPr="00DB478A" w:rsidRDefault="00DB478A" w:rsidP="005B0CEF">
            <w:pPr>
              <w:pStyle w:val="ConsPlusNormal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B478A" w:rsidRPr="00DB478A" w:rsidTr="005B0CEF">
        <w:tc>
          <w:tcPr>
            <w:tcW w:w="575" w:type="dxa"/>
          </w:tcPr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41" w:type="dxa"/>
          </w:tcPr>
          <w:p w:rsidR="00DB478A" w:rsidRPr="00DB478A" w:rsidRDefault="00DB478A" w:rsidP="005B0CE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t>Объявление предостережений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Предостережение о недопустимости нарушения обязательных требований и предложение</w:t>
            </w:r>
            <w:r w:rsidRPr="00DB478A">
              <w:rPr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B478A">
              <w:rPr>
                <w:sz w:val="20"/>
                <w:szCs w:val="20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DB478A">
              <w:rPr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Pr="00DB478A">
              <w:rPr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417" w:type="dxa"/>
          </w:tcPr>
          <w:p w:rsidR="00DB478A" w:rsidRPr="00DB478A" w:rsidRDefault="00DB478A" w:rsidP="005B0CEF">
            <w:pPr>
              <w:pStyle w:val="ConsPlusNormal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по мере необходи</w:t>
            </w:r>
          </w:p>
          <w:p w:rsidR="00DB478A" w:rsidRPr="00DB478A" w:rsidRDefault="00DB478A" w:rsidP="005B0CEF">
            <w:pPr>
              <w:pStyle w:val="ConsPlusNormal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мости</w:t>
            </w:r>
          </w:p>
        </w:tc>
        <w:tc>
          <w:tcPr>
            <w:tcW w:w="2268" w:type="dxa"/>
          </w:tcPr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DB478A" w:rsidRPr="00DB478A" w:rsidTr="005B0CEF">
        <w:tc>
          <w:tcPr>
            <w:tcW w:w="575" w:type="dxa"/>
          </w:tcPr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41" w:type="dxa"/>
          </w:tcPr>
          <w:p w:rsidR="00DB478A" w:rsidRPr="00DB478A" w:rsidRDefault="00DB478A" w:rsidP="005B0CE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DB478A">
              <w:rPr>
                <w:b/>
                <w:sz w:val="20"/>
                <w:szCs w:val="20"/>
              </w:rPr>
              <w:t>Консультирование</w:t>
            </w:r>
          </w:p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Консультирование контролируемых лиц осуществляется по телефону,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Личный прием граждан проводится Главой Петровского сельского поселения</w:t>
            </w:r>
            <w:r w:rsidRPr="00DB478A">
              <w:rPr>
                <w:i/>
                <w:iCs/>
                <w:sz w:val="20"/>
                <w:szCs w:val="20"/>
              </w:rPr>
              <w:t xml:space="preserve"> </w:t>
            </w:r>
            <w:r w:rsidRPr="00DB478A">
              <w:rPr>
                <w:sz w:val="20"/>
                <w:szCs w:val="20"/>
              </w:rPr>
      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странице Петровского сельского поселения официального сайта Администрации Кондопожского муниципального района в специальном разделе, посвященном контрольной деятельности.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1) организация и осуществление контроля в сфере благоустройства;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2) порядок осуществления контрольных мероприятий, установленных Положением о муниципальном контроле в сфере благоустройства на территории Петровского сельского поселения;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 xml:space="preserve">Консультирование в письменной форме осуществляется </w:t>
            </w:r>
            <w:r w:rsidRPr="00DB478A">
              <w:rPr>
                <w:sz w:val="20"/>
                <w:szCs w:val="20"/>
              </w:rPr>
              <w:lastRenderedPageBreak/>
              <w:t>должностным лицом, уполномоченным осуществлять контроль, в следующих случаях: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DB478A" w:rsidRPr="00DB478A" w:rsidRDefault="00DB478A" w:rsidP="005B0CEF">
            <w:pPr>
              <w:pStyle w:val="ConsPlusNormal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417" w:type="dxa"/>
          </w:tcPr>
          <w:p w:rsidR="00DB478A" w:rsidRPr="00DB478A" w:rsidRDefault="00DB478A" w:rsidP="005B0CEF">
            <w:pPr>
              <w:pStyle w:val="ConsPlusNormal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lastRenderedPageBreak/>
              <w:t>постоянно, по мере поступле</w:t>
            </w:r>
          </w:p>
          <w:p w:rsidR="00DB478A" w:rsidRPr="00DB478A" w:rsidRDefault="00DB478A" w:rsidP="005B0CEF">
            <w:pPr>
              <w:pStyle w:val="ConsPlusNormal"/>
              <w:rPr>
                <w:b/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ния обращений</w:t>
            </w:r>
          </w:p>
        </w:tc>
        <w:tc>
          <w:tcPr>
            <w:tcW w:w="2268" w:type="dxa"/>
          </w:tcPr>
          <w:p w:rsidR="00DB478A" w:rsidRPr="00DB478A" w:rsidRDefault="00DB478A" w:rsidP="005B0CEF">
            <w:pPr>
              <w:pStyle w:val="ConsPlusNormal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DB478A" w:rsidRPr="00DB478A" w:rsidRDefault="00DB478A" w:rsidP="00DB478A">
      <w:pPr>
        <w:pStyle w:val="ConsPlusTitle"/>
        <w:outlineLvl w:val="1"/>
        <w:rPr>
          <w:rFonts w:ascii="Times New Roman" w:hAnsi="Times New Roman" w:cs="Times New Roman"/>
          <w:sz w:val="20"/>
        </w:rPr>
      </w:pPr>
    </w:p>
    <w:p w:rsidR="00DB478A" w:rsidRPr="00DB478A" w:rsidRDefault="00DB478A" w:rsidP="00DB478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0"/>
        </w:rPr>
      </w:pPr>
      <w:r w:rsidRPr="00DB478A">
        <w:rPr>
          <w:rFonts w:ascii="Times New Roman" w:hAnsi="Times New Roman" w:cs="Times New Roman"/>
          <w:b w:val="0"/>
          <w:sz w:val="20"/>
        </w:rPr>
        <w:t xml:space="preserve">4. Показатели результативности и эффективности программы профилактики рисков причинения вреда 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Ожидаемыми результатами Программы являются: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а) повышение информационной открытости осуществления муниципального контроля на территории Петровского сельского поселения;</w:t>
      </w:r>
    </w:p>
    <w:p w:rsidR="00DB478A" w:rsidRPr="00DB478A" w:rsidRDefault="00DB478A" w:rsidP="00DB478A">
      <w:pPr>
        <w:pStyle w:val="ConsPlusNormal"/>
        <w:ind w:firstLine="709"/>
        <w:jc w:val="both"/>
        <w:rPr>
          <w:sz w:val="20"/>
          <w:szCs w:val="20"/>
        </w:rPr>
      </w:pPr>
      <w:r w:rsidRPr="00DB478A">
        <w:rPr>
          <w:sz w:val="20"/>
          <w:szCs w:val="20"/>
        </w:rPr>
        <w:t>б) снижение количества нарушений подконтрольными субъектами обязательных требований.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B478A" w:rsidRPr="00DB478A" w:rsidTr="005B0C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Величина</w:t>
            </w:r>
          </w:p>
        </w:tc>
      </w:tr>
      <w:tr w:rsidR="00DB478A" w:rsidRPr="00DB478A" w:rsidTr="005B0C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                                         от 31.07.2020 № 248- 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100 %</w:t>
            </w:r>
          </w:p>
        </w:tc>
      </w:tr>
      <w:tr w:rsidR="00DB478A" w:rsidRPr="00DB478A" w:rsidTr="005B0C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Удовлетворенность контролируемых лиц (представителей) консультированием контрольного органа (отсутствие законных, обоснованных жалоб)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A" w:rsidRPr="00DB478A" w:rsidRDefault="00DB478A" w:rsidP="005B0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78A">
              <w:rPr>
                <w:sz w:val="20"/>
                <w:szCs w:val="20"/>
              </w:rPr>
              <w:t>100 % от числа обратившихся</w:t>
            </w:r>
          </w:p>
        </w:tc>
      </w:tr>
    </w:tbl>
    <w:p w:rsidR="00DB478A" w:rsidRPr="00DB478A" w:rsidRDefault="00DB478A" w:rsidP="00DB478A">
      <w:pPr>
        <w:pStyle w:val="ConsPlusNormal"/>
        <w:jc w:val="both"/>
        <w:rPr>
          <w:sz w:val="20"/>
          <w:szCs w:val="20"/>
        </w:rPr>
      </w:pPr>
    </w:p>
    <w:p w:rsidR="003B0030" w:rsidRPr="00DB478A" w:rsidRDefault="003B0030" w:rsidP="00DB478A">
      <w:pPr>
        <w:rPr>
          <w:sz w:val="20"/>
          <w:szCs w:val="20"/>
        </w:rPr>
      </w:pPr>
    </w:p>
    <w:sectPr w:rsidR="003B0030" w:rsidRPr="00DB478A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C4" w:rsidRDefault="006440C4" w:rsidP="00EA7B51">
      <w:r>
        <w:separator/>
      </w:r>
    </w:p>
  </w:endnote>
  <w:endnote w:type="continuationSeparator" w:id="0">
    <w:p w:rsidR="006440C4" w:rsidRDefault="006440C4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C4" w:rsidRDefault="006440C4" w:rsidP="00EA7B51">
      <w:r>
        <w:separator/>
      </w:r>
    </w:p>
  </w:footnote>
  <w:footnote w:type="continuationSeparator" w:id="0">
    <w:p w:rsidR="006440C4" w:rsidRDefault="006440C4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73664F"/>
    <w:multiLevelType w:val="hybridMultilevel"/>
    <w:tmpl w:val="320EC380"/>
    <w:lvl w:ilvl="0" w:tplc="D256B95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359F0"/>
    <w:rsid w:val="002451AF"/>
    <w:rsid w:val="002805C0"/>
    <w:rsid w:val="002F6BF0"/>
    <w:rsid w:val="003B0030"/>
    <w:rsid w:val="003D1335"/>
    <w:rsid w:val="003E2ED3"/>
    <w:rsid w:val="005B6802"/>
    <w:rsid w:val="005C0335"/>
    <w:rsid w:val="005E0555"/>
    <w:rsid w:val="006440C4"/>
    <w:rsid w:val="0066219A"/>
    <w:rsid w:val="006F4C5B"/>
    <w:rsid w:val="0075491A"/>
    <w:rsid w:val="0079311D"/>
    <w:rsid w:val="007E02A0"/>
    <w:rsid w:val="007E168A"/>
    <w:rsid w:val="007F6D4A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972E4"/>
    <w:rsid w:val="00CD3D03"/>
    <w:rsid w:val="00CD5967"/>
    <w:rsid w:val="00D008E3"/>
    <w:rsid w:val="00D50DA1"/>
    <w:rsid w:val="00D91B3D"/>
    <w:rsid w:val="00DA7625"/>
    <w:rsid w:val="00DB478A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link w:val="ConsPlusNormal1"/>
    <w:qFormat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7">
    <w:name w:val="Основной текст_"/>
    <w:link w:val="12"/>
    <w:uiPriority w:val="99"/>
    <w:locked/>
    <w:rsid w:val="00DB478A"/>
    <w:rPr>
      <w:shd w:val="clear" w:color="auto" w:fill="FFFFFF"/>
    </w:rPr>
  </w:style>
  <w:style w:type="paragraph" w:customStyle="1" w:styleId="12">
    <w:name w:val="Основной текст1"/>
    <w:basedOn w:val="a"/>
    <w:link w:val="af7"/>
    <w:uiPriority w:val="99"/>
    <w:rsid w:val="00DB478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B47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2025-04-02T05:11:00Z</cp:lastPrinted>
  <dcterms:created xsi:type="dcterms:W3CDTF">2024-01-10T07:32:00Z</dcterms:created>
  <dcterms:modified xsi:type="dcterms:W3CDTF">2025-04-25T09:28:00Z</dcterms:modified>
</cp:coreProperties>
</file>