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79" w:rsidRDefault="00EC2CB0" w:rsidP="0029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Камеральная проверка 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F80B1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F80B17">
        <w:rPr>
          <w:rFonts w:ascii="Times New Roman" w:hAnsi="Times New Roman" w:cs="Times New Roman"/>
          <w:sz w:val="26"/>
          <w:szCs w:val="26"/>
        </w:rPr>
        <w:t>Гирвасского</w:t>
      </w:r>
      <w:proofErr w:type="spellEnd"/>
      <w:r w:rsidR="00F80B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C2CB0" w:rsidRDefault="00EC2CB0" w:rsidP="0029637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0B17" w:rsidRDefault="00EC2CB0" w:rsidP="00F80B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F80B17" w:rsidRPr="00136A18">
        <w:rPr>
          <w:rFonts w:ascii="Times New Roman" w:hAnsi="Times New Roman" w:cs="Times New Roman"/>
          <w:sz w:val="26"/>
          <w:szCs w:val="26"/>
        </w:rPr>
        <w:t>с 23 сентября 2024г. по 15 октября 2024г.</w:t>
      </w:r>
      <w:r w:rsidR="00F80B17">
        <w:rPr>
          <w:rFonts w:ascii="Times New Roman" w:hAnsi="Times New Roman" w:cs="Times New Roman"/>
          <w:sz w:val="26"/>
          <w:szCs w:val="26"/>
        </w:rPr>
        <w:t xml:space="preserve"> </w:t>
      </w:r>
      <w:r w:rsidRPr="0076584C">
        <w:rPr>
          <w:rFonts w:ascii="Times New Roman" w:hAnsi="Times New Roman" w:cs="Times New Roman"/>
          <w:sz w:val="26"/>
          <w:szCs w:val="26"/>
        </w:rPr>
        <w:t xml:space="preserve">органом внутреннего муниципального финансового контроля Администрации </w:t>
      </w:r>
      <w:proofErr w:type="spellStart"/>
      <w:r w:rsidRPr="0076584C">
        <w:rPr>
          <w:rFonts w:ascii="Times New Roman" w:hAnsi="Times New Roman" w:cs="Times New Roman"/>
          <w:sz w:val="26"/>
          <w:szCs w:val="26"/>
        </w:rPr>
        <w:t>Кондопожского</w:t>
      </w:r>
      <w:proofErr w:type="spellEnd"/>
      <w:r w:rsidRPr="0076584C">
        <w:rPr>
          <w:rFonts w:ascii="Times New Roman" w:hAnsi="Times New Roman" w:cs="Times New Roman"/>
          <w:sz w:val="26"/>
          <w:szCs w:val="26"/>
        </w:rPr>
        <w:t xml:space="preserve"> муниципального района в отношении </w:t>
      </w:r>
      <w:r w:rsidR="00F80B1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F80B17">
        <w:rPr>
          <w:rFonts w:ascii="Times New Roman" w:hAnsi="Times New Roman" w:cs="Times New Roman"/>
          <w:sz w:val="26"/>
          <w:szCs w:val="26"/>
        </w:rPr>
        <w:t>Гирвасского</w:t>
      </w:r>
      <w:proofErr w:type="spellEnd"/>
      <w:r w:rsidR="00F80B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96379">
        <w:rPr>
          <w:rFonts w:ascii="Times New Roman" w:hAnsi="Times New Roman" w:cs="Times New Roman"/>
          <w:sz w:val="26"/>
          <w:szCs w:val="26"/>
        </w:rPr>
        <w:t xml:space="preserve"> </w:t>
      </w:r>
      <w:r w:rsidRPr="0076584C">
        <w:rPr>
          <w:rFonts w:ascii="Times New Roman" w:hAnsi="Times New Roman" w:cs="Times New Roman"/>
          <w:sz w:val="26"/>
          <w:szCs w:val="26"/>
        </w:rPr>
        <w:t xml:space="preserve">проведена плановая камеральная проверка по теме: </w:t>
      </w:r>
      <w:proofErr w:type="gramStart"/>
      <w:r w:rsidR="00296379">
        <w:rPr>
          <w:rFonts w:ascii="Times New Roman" w:hAnsi="Times New Roman" w:cs="Times New Roman"/>
          <w:sz w:val="26"/>
          <w:szCs w:val="26"/>
        </w:rPr>
        <w:t>«</w:t>
      </w:r>
      <w:r w:rsidR="00F80B17" w:rsidRPr="00DB7B93">
        <w:rPr>
          <w:rFonts w:ascii="Times New Roman" w:hAnsi="Times New Roman" w:cs="Times New Roman"/>
          <w:color w:val="000000"/>
          <w:sz w:val="26"/>
          <w:szCs w:val="26"/>
        </w:rPr>
        <w:t>Проверка с</w:t>
      </w:r>
      <w:r w:rsidR="00F80B17" w:rsidRPr="00DB7B93">
        <w:rPr>
          <w:rFonts w:ascii="Times New Roman" w:hAnsi="Times New Roman" w:cs="Times New Roman"/>
          <w:sz w:val="26"/>
          <w:szCs w:val="26"/>
        </w:rPr>
        <w:t>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рамках контроля, предусмотренного ч.8 ст.99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C2CB0" w:rsidRPr="0076584C" w:rsidRDefault="00EC2CB0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>Провер</w:t>
      </w:r>
      <w:r w:rsidR="00F80B17">
        <w:rPr>
          <w:rFonts w:ascii="Times New Roman" w:hAnsi="Times New Roman" w:cs="Times New Roman"/>
          <w:sz w:val="26"/>
          <w:szCs w:val="26"/>
        </w:rPr>
        <w:t xml:space="preserve">енный </w:t>
      </w:r>
      <w:r w:rsidRPr="0076584C">
        <w:rPr>
          <w:rFonts w:ascii="Times New Roman" w:hAnsi="Times New Roman" w:cs="Times New Roman"/>
          <w:sz w:val="26"/>
          <w:szCs w:val="26"/>
        </w:rPr>
        <w:t xml:space="preserve">период:  </w:t>
      </w:r>
      <w:r w:rsidRPr="0076584C">
        <w:rPr>
          <w:rFonts w:ascii="Times New Roman" w:hAnsi="Times New Roman" w:cs="Times New Roman"/>
          <w:color w:val="2D2D2D"/>
          <w:spacing w:val="2"/>
          <w:sz w:val="26"/>
          <w:szCs w:val="26"/>
        </w:rPr>
        <w:t>202</w:t>
      </w:r>
      <w:r w:rsidR="00296379">
        <w:rPr>
          <w:rFonts w:ascii="Times New Roman" w:hAnsi="Times New Roman" w:cs="Times New Roman"/>
          <w:color w:val="2D2D2D"/>
          <w:spacing w:val="2"/>
          <w:sz w:val="26"/>
          <w:szCs w:val="26"/>
        </w:rPr>
        <w:t>3</w:t>
      </w:r>
      <w:r w:rsidRPr="0076584C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год.</w:t>
      </w:r>
    </w:p>
    <w:p w:rsidR="00F80B17" w:rsidRDefault="00F80B17" w:rsidP="00F80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6A18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Настоящим контрольным мероприятием установлено, что в проверяемом периоде объектом контроля допускались нарушения требований законодательства о контрактной системе </w:t>
      </w:r>
      <w:r w:rsidRPr="00136A18">
        <w:rPr>
          <w:rFonts w:ascii="Times New Roman" w:hAnsi="Times New Roman" w:cs="Times New Roman"/>
          <w:sz w:val="26"/>
          <w:szCs w:val="26"/>
        </w:rPr>
        <w:t>и иных нормативных правовых актов Российской Федерации в сфере закупок</w:t>
      </w:r>
      <w:r w:rsidRPr="00136A18">
        <w:rPr>
          <w:rFonts w:ascii="Times New Roman" w:hAnsi="Times New Roman" w:cs="Times New Roman"/>
          <w:color w:val="000000"/>
          <w:sz w:val="26"/>
          <w:szCs w:val="26"/>
        </w:rPr>
        <w:t>, а именно:</w:t>
      </w:r>
    </w:p>
    <w:p w:rsidR="00F80B17" w:rsidRPr="00136A18" w:rsidRDefault="00F80B17" w:rsidP="00F80B17">
      <w:pPr>
        <w:spacing w:after="0" w:line="12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0B17" w:rsidRDefault="00F80B17" w:rsidP="00F80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A18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36A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6A18">
        <w:rPr>
          <w:rFonts w:ascii="Times New Roman" w:hAnsi="Times New Roman" w:cs="Times New Roman"/>
          <w:sz w:val="26"/>
          <w:szCs w:val="26"/>
        </w:rPr>
        <w:t>В нарушение ч.1 ст.16 Закона №44-ФЗ установлены случаи отсутствия в плане-графике информации о закупках, осуществленных в соответствии с п.4 ч.1 ст.93 Закона №44-ФЗ.</w:t>
      </w:r>
    </w:p>
    <w:p w:rsidR="00F80B17" w:rsidRDefault="00F80B17" w:rsidP="00F80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A18">
        <w:rPr>
          <w:rFonts w:ascii="Times New Roman" w:hAnsi="Times New Roman" w:cs="Times New Roman"/>
          <w:sz w:val="26"/>
          <w:szCs w:val="26"/>
        </w:rPr>
        <w:t>Данный факт носит признак административного правонарушения предусмотренного ч.1 ст.7.29 КоАП РФ, в соответствии с которой 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товаров, работ</w:t>
      </w:r>
      <w:proofErr w:type="gramEnd"/>
      <w:r w:rsidRPr="00136A18">
        <w:rPr>
          <w:rFonts w:ascii="Times New Roman" w:hAnsi="Times New Roman" w:cs="Times New Roman"/>
          <w:sz w:val="26"/>
          <w:szCs w:val="26"/>
        </w:rPr>
        <w:t>, услуг для обеспечения государственных и муниципальных нужд, за исключением случаев, предусмотренных ч. 2, 2.1 и 4 настоящей статьи, влечет наложение административного штрафа на должностных лиц в размере тридцати тысяч рублей.</w:t>
      </w:r>
    </w:p>
    <w:p w:rsidR="00F80B17" w:rsidRPr="00136A18" w:rsidRDefault="00F80B17" w:rsidP="00F80B17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0B17" w:rsidRDefault="00F80B17" w:rsidP="00F80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A1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36A18">
        <w:rPr>
          <w:rFonts w:ascii="Times New Roman" w:hAnsi="Times New Roman" w:cs="Times New Roman"/>
          <w:sz w:val="26"/>
          <w:szCs w:val="26"/>
        </w:rPr>
        <w:t xml:space="preserve"> В нарушение п.1 ч.4 ст.19 Закона №44-ФЗ не утверждены  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F80B17" w:rsidRPr="00136A18" w:rsidRDefault="00F80B17" w:rsidP="00F80B17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0B17" w:rsidRDefault="00F80B17" w:rsidP="00F80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136A18">
        <w:rPr>
          <w:rFonts w:ascii="Times New Roman" w:hAnsi="Times New Roman" w:cs="Times New Roman"/>
          <w:sz w:val="26"/>
          <w:szCs w:val="26"/>
        </w:rPr>
        <w:t xml:space="preserve"> В нарушение ч.5 ст.19 Закона №44-ФЗ установлены случаи превышения утвержденных нормативных затрат при осуществлении закупок товаров, работ, услуг. </w:t>
      </w:r>
    </w:p>
    <w:p w:rsidR="00F80B17" w:rsidRDefault="00F80B17" w:rsidP="00F80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Данный факт </w:t>
      </w:r>
      <w:r w:rsidRPr="00136A18">
        <w:rPr>
          <w:rFonts w:ascii="Times New Roman" w:hAnsi="Times New Roman" w:cs="Times New Roman"/>
          <w:sz w:val="26"/>
          <w:szCs w:val="26"/>
        </w:rPr>
        <w:t xml:space="preserve">носят признак административного правонарушения, предусмотренного </w:t>
      </w:r>
      <w:r w:rsidRPr="007B61C1">
        <w:rPr>
          <w:rFonts w:ascii="Times New Roman" w:hAnsi="Times New Roman" w:cs="Times New Roman"/>
          <w:sz w:val="26"/>
          <w:szCs w:val="26"/>
        </w:rPr>
        <w:t>ч.1 ст.7.29.3 КоАП РФ,</w:t>
      </w:r>
      <w:r w:rsidRPr="00136A18">
        <w:rPr>
          <w:rFonts w:ascii="Times New Roman" w:hAnsi="Times New Roman" w:cs="Times New Roman"/>
          <w:sz w:val="26"/>
          <w:szCs w:val="26"/>
        </w:rPr>
        <w:t xml:space="preserve"> в соответствии с которой 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</w:t>
      </w:r>
      <w:proofErr w:type="gramEnd"/>
      <w:r w:rsidRPr="00136A18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136A18">
        <w:rPr>
          <w:rFonts w:ascii="Times New Roman" w:hAnsi="Times New Roman" w:cs="Times New Roman"/>
          <w:sz w:val="26"/>
          <w:szCs w:val="26"/>
        </w:rPr>
        <w:t xml:space="preserve">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закупок, влечет наложение </w:t>
      </w:r>
      <w:r w:rsidRPr="00136A18">
        <w:rPr>
          <w:rFonts w:ascii="Times New Roman" w:hAnsi="Times New Roman" w:cs="Times New Roman"/>
          <w:sz w:val="26"/>
          <w:szCs w:val="26"/>
        </w:rPr>
        <w:lastRenderedPageBreak/>
        <w:t>административного штрафа на должностных лиц в размере от двадцати тысяч до пятидесяти</w:t>
      </w:r>
      <w:proofErr w:type="gramEnd"/>
      <w:r w:rsidRPr="00136A18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F80B17" w:rsidRPr="00136A18" w:rsidRDefault="00F80B17" w:rsidP="00F80B17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0B17" w:rsidRDefault="00F80B17" w:rsidP="00F80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Pr="00136A18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136A18">
        <w:rPr>
          <w:rFonts w:ascii="Times New Roman" w:hAnsi="Times New Roman" w:cs="Times New Roman"/>
          <w:sz w:val="26"/>
          <w:szCs w:val="26"/>
        </w:rPr>
        <w:t xml:space="preserve"> нарушение ч.1 ст.23 Закона №44-ФЗ, установлены случаи отсутствия ИКЗ в договорах или указания ИКЗ, несоответствующего данным плана-графика.</w:t>
      </w:r>
    </w:p>
    <w:p w:rsidR="00F80B17" w:rsidRDefault="00F80B17" w:rsidP="00F80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61C1">
        <w:rPr>
          <w:rFonts w:ascii="Times New Roman" w:hAnsi="Times New Roman" w:cs="Times New Roman"/>
          <w:sz w:val="26"/>
          <w:szCs w:val="26"/>
        </w:rPr>
        <w:t>Данный факт носит признак административного правонарушения предусмотренного ч.4.2 ст.7.30 Кодекса Российской Федерации об административных правонарушениях (далее – КоАП РФ), в соответствии с которой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закупок, за исключением случаев, предусмотренных ч</w:t>
      </w:r>
      <w:proofErr w:type="gramEnd"/>
      <w:r w:rsidRPr="007B61C1">
        <w:rPr>
          <w:rFonts w:ascii="Times New Roman" w:hAnsi="Times New Roman" w:cs="Times New Roman"/>
          <w:sz w:val="26"/>
          <w:szCs w:val="26"/>
        </w:rPr>
        <w:t>.4 и 4.1. настоящей статьи, влечет наложение администрати</w:t>
      </w:r>
      <w:bookmarkStart w:id="0" w:name="_GoBack"/>
      <w:bookmarkEnd w:id="0"/>
      <w:r w:rsidRPr="007B61C1">
        <w:rPr>
          <w:rFonts w:ascii="Times New Roman" w:hAnsi="Times New Roman" w:cs="Times New Roman"/>
          <w:sz w:val="26"/>
          <w:szCs w:val="26"/>
        </w:rPr>
        <w:t>вного штрафа на должностных лиц в размере трех тысяч рублей.</w:t>
      </w:r>
    </w:p>
    <w:p w:rsidR="00F80B17" w:rsidRPr="007B61C1" w:rsidRDefault="00F80B17" w:rsidP="00F80B17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0B17" w:rsidRDefault="00F80B17" w:rsidP="00F80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136A18">
        <w:rPr>
          <w:rFonts w:ascii="Times New Roman" w:hAnsi="Times New Roman" w:cs="Times New Roman"/>
          <w:sz w:val="26"/>
          <w:szCs w:val="26"/>
        </w:rPr>
        <w:t>В</w:t>
      </w:r>
      <w:r w:rsidRPr="00136A18">
        <w:rPr>
          <w:rFonts w:ascii="Times New Roman" w:hAnsi="Times New Roman" w:cs="Times New Roman"/>
          <w:color w:val="000000"/>
          <w:sz w:val="26"/>
          <w:szCs w:val="26"/>
        </w:rPr>
        <w:t xml:space="preserve"> нарушение ч.2 ст.34 Закона №44-ФЗ установлены случаи отсутствия в договорах </w:t>
      </w:r>
      <w:r w:rsidRPr="00136A18">
        <w:rPr>
          <w:rFonts w:ascii="Times New Roman" w:hAnsi="Times New Roman" w:cs="Times New Roman"/>
          <w:sz w:val="26"/>
          <w:szCs w:val="26"/>
        </w:rPr>
        <w:t>обязательного условия о том, что цена контракта является твердой и определяется на весь срок его исполнения.</w:t>
      </w:r>
    </w:p>
    <w:p w:rsidR="00F80B17" w:rsidRPr="00136A18" w:rsidRDefault="00F80B17" w:rsidP="00F80B17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0B17" w:rsidRDefault="00F80B17" w:rsidP="00F80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136A18">
        <w:rPr>
          <w:rFonts w:ascii="Times New Roman" w:hAnsi="Times New Roman" w:cs="Times New Roman"/>
          <w:sz w:val="26"/>
          <w:szCs w:val="26"/>
        </w:rPr>
        <w:t xml:space="preserve"> В нарушение ст.38 Закона №44-ФЗ не назначен контрактный управляющий из числа штатных сотрудников объекта контроля.</w:t>
      </w:r>
    </w:p>
    <w:p w:rsidR="00F80B17" w:rsidRPr="00136A18" w:rsidRDefault="00F80B17" w:rsidP="00F80B17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0B17" w:rsidRPr="007B61C1" w:rsidRDefault="00F80B17" w:rsidP="00F80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1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</w:t>
      </w:r>
      <w:r w:rsidRPr="007B61C1">
        <w:rPr>
          <w:rFonts w:ascii="Times New Roman" w:hAnsi="Times New Roman" w:cs="Times New Roman"/>
          <w:sz w:val="26"/>
          <w:szCs w:val="26"/>
        </w:rPr>
        <w:t xml:space="preserve">п.4 ст.7.4 Закона Республики Карелия от 15.05.2008 N 1191-ЗРК "Об административных правонарушениях", уполномоченные должностные лица органов внутреннего муниципального финансового контроля муниципальных образований не уполномочены составлять протоколы об административных правонарушениях, предусмотренных </w:t>
      </w:r>
      <w:r>
        <w:rPr>
          <w:rFonts w:ascii="Times New Roman" w:hAnsi="Times New Roman" w:cs="Times New Roman"/>
          <w:sz w:val="26"/>
          <w:szCs w:val="26"/>
        </w:rPr>
        <w:t xml:space="preserve">ч.1 ст. 7,29, </w:t>
      </w:r>
      <w:r w:rsidRPr="007B61C1">
        <w:rPr>
          <w:rFonts w:ascii="Times New Roman" w:hAnsi="Times New Roman" w:cs="Times New Roman"/>
          <w:sz w:val="26"/>
          <w:szCs w:val="26"/>
        </w:rPr>
        <w:t>ч.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7B61C1">
        <w:rPr>
          <w:rFonts w:ascii="Times New Roman" w:hAnsi="Times New Roman" w:cs="Times New Roman"/>
          <w:sz w:val="26"/>
          <w:szCs w:val="26"/>
        </w:rPr>
        <w:t>ст.7.</w:t>
      </w:r>
      <w:r>
        <w:rPr>
          <w:rFonts w:ascii="Times New Roman" w:hAnsi="Times New Roman" w:cs="Times New Roman"/>
          <w:sz w:val="26"/>
          <w:szCs w:val="26"/>
        </w:rPr>
        <w:t xml:space="preserve">29.3, ч.4.2 ст.7.30 </w:t>
      </w:r>
      <w:r w:rsidRPr="007B61C1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96379" w:rsidRDefault="002963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379" w:rsidRPr="001D119D" w:rsidRDefault="002963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рассмотрения материалов контрольного мероприятия (Акт проверки, возражения (пояснения) объекта контроля на акт проверки, иные материалы контрольного мероприятия) принято следующее решение:</w:t>
      </w:r>
    </w:p>
    <w:p w:rsidR="00F80B17" w:rsidRDefault="00F80B17" w:rsidP="00F80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BE8">
        <w:rPr>
          <w:rFonts w:ascii="Times New Roman" w:hAnsi="Times New Roman" w:cs="Times New Roman"/>
          <w:sz w:val="26"/>
          <w:szCs w:val="26"/>
        </w:rPr>
        <w:t xml:space="preserve">- принять возражения объекта контроля на акт проверки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составленным </w:t>
      </w:r>
      <w:r w:rsidR="003029C2">
        <w:rPr>
          <w:rFonts w:ascii="Times New Roman" w:hAnsi="Times New Roman" w:cs="Times New Roman"/>
          <w:sz w:val="26"/>
          <w:szCs w:val="26"/>
        </w:rPr>
        <w:t>з</w:t>
      </w:r>
      <w:r w:rsidRPr="00424EDC">
        <w:rPr>
          <w:rFonts w:ascii="Times New Roman" w:hAnsi="Times New Roman" w:cs="Times New Roman"/>
          <w:sz w:val="26"/>
          <w:szCs w:val="26"/>
        </w:rPr>
        <w:t>аключением;</w:t>
      </w:r>
    </w:p>
    <w:p w:rsidR="00F80B17" w:rsidRDefault="00F80B17" w:rsidP="00F80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577F3">
        <w:rPr>
          <w:rFonts w:ascii="Times New Roman" w:hAnsi="Times New Roman" w:cs="Times New Roman"/>
          <w:sz w:val="26"/>
          <w:szCs w:val="26"/>
        </w:rPr>
        <w:t>направ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A577F3">
        <w:rPr>
          <w:rFonts w:ascii="Times New Roman" w:hAnsi="Times New Roman" w:cs="Times New Roman"/>
          <w:sz w:val="26"/>
          <w:szCs w:val="26"/>
        </w:rPr>
        <w:t xml:space="preserve"> объекту контроля </w:t>
      </w:r>
      <w:r w:rsidRPr="00424EDC">
        <w:rPr>
          <w:rFonts w:ascii="Times New Roman" w:hAnsi="Times New Roman" w:cs="Times New Roman"/>
          <w:sz w:val="26"/>
          <w:szCs w:val="26"/>
        </w:rPr>
        <w:t>представление с требованием о принятии мер по устранению причин и условий выявленных в ходе проведения контрольного мероприятия нарушений.</w:t>
      </w:r>
    </w:p>
    <w:p w:rsidR="00F80B17" w:rsidRDefault="00F80B17" w:rsidP="00F80B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6279" w:rsidRDefault="00A662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6279" w:rsidSect="006A1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C6" w:rsidRDefault="001301C6" w:rsidP="00B523EF">
      <w:pPr>
        <w:spacing w:after="0" w:line="240" w:lineRule="auto"/>
      </w:pPr>
      <w:r>
        <w:separator/>
      </w:r>
    </w:p>
  </w:endnote>
  <w:endnote w:type="continuationSeparator" w:id="0">
    <w:p w:rsidR="001301C6" w:rsidRDefault="001301C6" w:rsidP="00B5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C6" w:rsidRDefault="001301C6" w:rsidP="00B523EF">
      <w:pPr>
        <w:spacing w:after="0" w:line="240" w:lineRule="auto"/>
      </w:pPr>
      <w:r>
        <w:separator/>
      </w:r>
    </w:p>
  </w:footnote>
  <w:footnote w:type="continuationSeparator" w:id="0">
    <w:p w:rsidR="001301C6" w:rsidRDefault="001301C6" w:rsidP="00B5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0FED"/>
    <w:multiLevelType w:val="multilevel"/>
    <w:tmpl w:val="17E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67"/>
    <w:rsid w:val="00001C7E"/>
    <w:rsid w:val="000970AE"/>
    <w:rsid w:val="000D6B33"/>
    <w:rsid w:val="000F4B06"/>
    <w:rsid w:val="001301C6"/>
    <w:rsid w:val="001419B7"/>
    <w:rsid w:val="001957F5"/>
    <w:rsid w:val="001B029B"/>
    <w:rsid w:val="001B554A"/>
    <w:rsid w:val="001D31E6"/>
    <w:rsid w:val="0020460A"/>
    <w:rsid w:val="00211B61"/>
    <w:rsid w:val="0023706B"/>
    <w:rsid w:val="00240853"/>
    <w:rsid w:val="00242A75"/>
    <w:rsid w:val="002520A0"/>
    <w:rsid w:val="00272484"/>
    <w:rsid w:val="00281E31"/>
    <w:rsid w:val="00296379"/>
    <w:rsid w:val="002C0680"/>
    <w:rsid w:val="0030058F"/>
    <w:rsid w:val="003029C2"/>
    <w:rsid w:val="003227DB"/>
    <w:rsid w:val="00345D4E"/>
    <w:rsid w:val="00353F44"/>
    <w:rsid w:val="0037622A"/>
    <w:rsid w:val="00385F3C"/>
    <w:rsid w:val="003A6471"/>
    <w:rsid w:val="003E2FA3"/>
    <w:rsid w:val="00403E2C"/>
    <w:rsid w:val="00411CA8"/>
    <w:rsid w:val="004360AC"/>
    <w:rsid w:val="004B48B7"/>
    <w:rsid w:val="004C26E5"/>
    <w:rsid w:val="004F4CB6"/>
    <w:rsid w:val="00527D6F"/>
    <w:rsid w:val="0055374E"/>
    <w:rsid w:val="00591768"/>
    <w:rsid w:val="005C795F"/>
    <w:rsid w:val="005D14C5"/>
    <w:rsid w:val="005D56D5"/>
    <w:rsid w:val="005D690E"/>
    <w:rsid w:val="00616CE3"/>
    <w:rsid w:val="00621567"/>
    <w:rsid w:val="00692AF5"/>
    <w:rsid w:val="006A1CAB"/>
    <w:rsid w:val="00757683"/>
    <w:rsid w:val="0076584C"/>
    <w:rsid w:val="007941CA"/>
    <w:rsid w:val="007A797C"/>
    <w:rsid w:val="007D180F"/>
    <w:rsid w:val="00814A39"/>
    <w:rsid w:val="00844E8B"/>
    <w:rsid w:val="00864303"/>
    <w:rsid w:val="00865412"/>
    <w:rsid w:val="00874D70"/>
    <w:rsid w:val="00875F4A"/>
    <w:rsid w:val="00893468"/>
    <w:rsid w:val="008D2F25"/>
    <w:rsid w:val="008E3F30"/>
    <w:rsid w:val="008F275D"/>
    <w:rsid w:val="0096254C"/>
    <w:rsid w:val="00995584"/>
    <w:rsid w:val="00A10767"/>
    <w:rsid w:val="00A528FF"/>
    <w:rsid w:val="00A60C64"/>
    <w:rsid w:val="00A66279"/>
    <w:rsid w:val="00A73078"/>
    <w:rsid w:val="00A74D09"/>
    <w:rsid w:val="00A75E63"/>
    <w:rsid w:val="00AA695F"/>
    <w:rsid w:val="00AF6F56"/>
    <w:rsid w:val="00B15240"/>
    <w:rsid w:val="00B377D7"/>
    <w:rsid w:val="00B40AC1"/>
    <w:rsid w:val="00B523EF"/>
    <w:rsid w:val="00BB163A"/>
    <w:rsid w:val="00BC40B5"/>
    <w:rsid w:val="00BD611E"/>
    <w:rsid w:val="00C044F1"/>
    <w:rsid w:val="00C1094F"/>
    <w:rsid w:val="00C151D0"/>
    <w:rsid w:val="00C40781"/>
    <w:rsid w:val="00C73F95"/>
    <w:rsid w:val="00CA4241"/>
    <w:rsid w:val="00CA5AE7"/>
    <w:rsid w:val="00CB13A6"/>
    <w:rsid w:val="00CD5E8F"/>
    <w:rsid w:val="00D816C7"/>
    <w:rsid w:val="00DA7B73"/>
    <w:rsid w:val="00DC5BBE"/>
    <w:rsid w:val="00DD14AC"/>
    <w:rsid w:val="00DD70B3"/>
    <w:rsid w:val="00E11EE1"/>
    <w:rsid w:val="00E1266A"/>
    <w:rsid w:val="00E14E9F"/>
    <w:rsid w:val="00E30B61"/>
    <w:rsid w:val="00E32495"/>
    <w:rsid w:val="00E66909"/>
    <w:rsid w:val="00EA50CE"/>
    <w:rsid w:val="00EC2CB0"/>
    <w:rsid w:val="00EC7478"/>
    <w:rsid w:val="00F80B17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B0"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2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baeva</dc:creator>
  <cp:keywords/>
  <dc:description/>
  <cp:lastModifiedBy>Наталья Геннадьевна Баева</cp:lastModifiedBy>
  <cp:revision>40</cp:revision>
  <dcterms:created xsi:type="dcterms:W3CDTF">2021-11-12T07:30:00Z</dcterms:created>
  <dcterms:modified xsi:type="dcterms:W3CDTF">2024-11-26T06:43:00Z</dcterms:modified>
</cp:coreProperties>
</file>