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9"/>
        <w:gridCol w:w="3108"/>
        <w:gridCol w:w="759"/>
        <w:gridCol w:w="365"/>
        <w:gridCol w:w="467"/>
        <w:gridCol w:w="263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125592" w:rsidTr="003A39BC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3108" w:type="dxa"/>
            <w:shd w:val="clear" w:color="auto" w:fill="auto"/>
            <w:vAlign w:val="bottom"/>
          </w:tcPr>
          <w:p w:rsidR="00125592" w:rsidRDefault="00125592"/>
        </w:tc>
        <w:tc>
          <w:tcPr>
            <w:tcW w:w="759" w:type="dxa"/>
            <w:shd w:val="clear" w:color="auto" w:fill="auto"/>
            <w:vAlign w:val="bottom"/>
          </w:tcPr>
          <w:p w:rsidR="00125592" w:rsidRDefault="00125592"/>
        </w:tc>
        <w:tc>
          <w:tcPr>
            <w:tcW w:w="365" w:type="dxa"/>
            <w:shd w:val="clear" w:color="auto" w:fill="auto"/>
            <w:vAlign w:val="bottom"/>
          </w:tcPr>
          <w:p w:rsidR="00125592" w:rsidRDefault="00125592"/>
        </w:tc>
        <w:tc>
          <w:tcPr>
            <w:tcW w:w="467" w:type="dxa"/>
            <w:shd w:val="clear" w:color="auto" w:fill="auto"/>
            <w:vAlign w:val="bottom"/>
          </w:tcPr>
          <w:p w:rsidR="00125592" w:rsidRDefault="00125592"/>
        </w:tc>
        <w:tc>
          <w:tcPr>
            <w:tcW w:w="263" w:type="dxa"/>
            <w:shd w:val="clear" w:color="auto" w:fill="auto"/>
            <w:vAlign w:val="bottom"/>
          </w:tcPr>
          <w:p w:rsidR="00125592" w:rsidRDefault="00125592"/>
        </w:tc>
        <w:tc>
          <w:tcPr>
            <w:tcW w:w="20" w:type="dxa"/>
            <w:shd w:val="clear" w:color="auto" w:fill="auto"/>
            <w:vAlign w:val="bottom"/>
          </w:tcPr>
          <w:p w:rsidR="00125592" w:rsidRDefault="00125592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125592" w:rsidRDefault="00125592"/>
        </w:tc>
        <w:tc>
          <w:tcPr>
            <w:tcW w:w="899" w:type="dxa"/>
            <w:shd w:val="clear" w:color="auto" w:fill="auto"/>
            <w:vAlign w:val="bottom"/>
          </w:tcPr>
          <w:p w:rsidR="00125592" w:rsidRDefault="00125592"/>
        </w:tc>
        <w:tc>
          <w:tcPr>
            <w:tcW w:w="897" w:type="dxa"/>
            <w:shd w:val="clear" w:color="auto" w:fill="auto"/>
            <w:vAlign w:val="bottom"/>
          </w:tcPr>
          <w:p w:rsidR="00125592" w:rsidRDefault="00125592"/>
        </w:tc>
        <w:tc>
          <w:tcPr>
            <w:tcW w:w="896" w:type="dxa"/>
            <w:shd w:val="clear" w:color="auto" w:fill="auto"/>
            <w:vAlign w:val="bottom"/>
          </w:tcPr>
          <w:p w:rsidR="00125592" w:rsidRDefault="00125592"/>
        </w:tc>
        <w:tc>
          <w:tcPr>
            <w:tcW w:w="383" w:type="dxa"/>
            <w:shd w:val="clear" w:color="auto" w:fill="auto"/>
            <w:vAlign w:val="bottom"/>
          </w:tcPr>
          <w:p w:rsidR="00125592" w:rsidRDefault="00125592"/>
        </w:tc>
      </w:tr>
      <w:tr w:rsidR="00125592" w:rsidTr="003A39BC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4232" w:type="dxa"/>
            <w:gridSpan w:val="3"/>
            <w:shd w:val="clear" w:color="auto" w:fill="auto"/>
            <w:vAlign w:val="bottom"/>
          </w:tcPr>
          <w:p w:rsidR="00125592" w:rsidRDefault="00125592"/>
        </w:tc>
        <w:tc>
          <w:tcPr>
            <w:tcW w:w="467" w:type="dxa"/>
            <w:shd w:val="clear" w:color="auto" w:fill="auto"/>
            <w:vAlign w:val="bottom"/>
          </w:tcPr>
          <w:p w:rsidR="00125592" w:rsidRDefault="00125592">
            <w:pPr>
              <w:jc w:val="right"/>
            </w:pPr>
          </w:p>
        </w:tc>
        <w:tc>
          <w:tcPr>
            <w:tcW w:w="263" w:type="dxa"/>
            <w:vMerge w:val="restart"/>
            <w:shd w:val="clear" w:color="auto" w:fill="auto"/>
            <w:vAlign w:val="bottom"/>
          </w:tcPr>
          <w:p w:rsidR="00125592" w:rsidRDefault="00125592"/>
        </w:tc>
        <w:tc>
          <w:tcPr>
            <w:tcW w:w="5272" w:type="dxa"/>
            <w:gridSpan w:val="7"/>
            <w:shd w:val="clear" w:color="auto" w:fill="auto"/>
            <w:vAlign w:val="bottom"/>
          </w:tcPr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3A39BC" w:rsidRPr="003A39BC" w:rsidRDefault="003A39BC" w:rsidP="003A39B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125592" w:rsidRDefault="003A39BC" w:rsidP="003A39BC">
            <w:pPr>
              <w:jc w:val="right"/>
            </w:pPr>
            <w:r w:rsidRPr="003A39B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125592" w:rsidTr="003A39BC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4232" w:type="dxa"/>
            <w:gridSpan w:val="3"/>
            <w:shd w:val="clear" w:color="auto" w:fill="auto"/>
          </w:tcPr>
          <w:p w:rsidR="00125592" w:rsidRDefault="00125592"/>
        </w:tc>
        <w:tc>
          <w:tcPr>
            <w:tcW w:w="467" w:type="dxa"/>
            <w:shd w:val="clear" w:color="auto" w:fill="auto"/>
            <w:vAlign w:val="bottom"/>
          </w:tcPr>
          <w:p w:rsidR="00125592" w:rsidRDefault="00125592">
            <w:pPr>
              <w:jc w:val="right"/>
            </w:pPr>
          </w:p>
        </w:tc>
        <w:tc>
          <w:tcPr>
            <w:tcW w:w="263" w:type="dxa"/>
            <w:vMerge/>
            <w:shd w:val="clear" w:color="auto" w:fill="auto"/>
            <w:vAlign w:val="bottom"/>
          </w:tcPr>
          <w:p w:rsidR="00125592" w:rsidRDefault="00125592"/>
        </w:tc>
        <w:tc>
          <w:tcPr>
            <w:tcW w:w="2197" w:type="dxa"/>
            <w:gridSpan w:val="3"/>
            <w:shd w:val="clear" w:color="auto" w:fill="auto"/>
            <w:vAlign w:val="bottom"/>
          </w:tcPr>
          <w:p w:rsidR="00125592" w:rsidRDefault="00125592"/>
        </w:tc>
        <w:tc>
          <w:tcPr>
            <w:tcW w:w="899" w:type="dxa"/>
            <w:shd w:val="clear" w:color="auto" w:fill="auto"/>
            <w:vAlign w:val="bottom"/>
          </w:tcPr>
          <w:p w:rsidR="00125592" w:rsidRDefault="00125592"/>
        </w:tc>
        <w:tc>
          <w:tcPr>
            <w:tcW w:w="897" w:type="dxa"/>
            <w:shd w:val="clear" w:color="auto" w:fill="auto"/>
            <w:vAlign w:val="bottom"/>
          </w:tcPr>
          <w:p w:rsidR="00125592" w:rsidRDefault="00125592"/>
        </w:tc>
        <w:tc>
          <w:tcPr>
            <w:tcW w:w="896" w:type="dxa"/>
            <w:shd w:val="clear" w:color="auto" w:fill="auto"/>
            <w:vAlign w:val="bottom"/>
          </w:tcPr>
          <w:p w:rsidR="00125592" w:rsidRDefault="00125592"/>
        </w:tc>
        <w:tc>
          <w:tcPr>
            <w:tcW w:w="383" w:type="dxa"/>
            <w:shd w:val="clear" w:color="auto" w:fill="auto"/>
            <w:vAlign w:val="bottom"/>
          </w:tcPr>
          <w:p w:rsidR="00125592" w:rsidRDefault="00125592"/>
        </w:tc>
      </w:tr>
      <w:tr w:rsidR="00125592" w:rsidTr="003A39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10584" w:type="dxa"/>
            <w:gridSpan w:val="13"/>
            <w:vMerge w:val="restart"/>
            <w:shd w:val="clear" w:color="auto" w:fill="auto"/>
            <w:vAlign w:val="bottom"/>
          </w:tcPr>
          <w:p w:rsidR="00125592" w:rsidRDefault="003A39BC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</w:t>
            </w:r>
            <w:r>
              <w:rPr>
                <w:b/>
                <w:sz w:val="17"/>
                <w:szCs w:val="17"/>
              </w:rPr>
              <w:t xml:space="preserve">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</w:t>
            </w:r>
            <w:proofErr w:type="spellStart"/>
            <w:r>
              <w:rPr>
                <w:b/>
                <w:sz w:val="17"/>
                <w:szCs w:val="17"/>
              </w:rPr>
              <w:t>Кондопожского</w:t>
            </w:r>
            <w:proofErr w:type="spellEnd"/>
            <w:r>
              <w:rPr>
                <w:b/>
                <w:sz w:val="17"/>
                <w:szCs w:val="17"/>
              </w:rPr>
              <w:t xml:space="preserve"> городского поселения</w:t>
            </w:r>
          </w:p>
        </w:tc>
      </w:tr>
      <w:tr w:rsidR="00125592" w:rsidTr="003A39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10584" w:type="dxa"/>
            <w:gridSpan w:val="13"/>
            <w:vMerge/>
            <w:shd w:val="clear" w:color="auto" w:fill="auto"/>
            <w:vAlign w:val="bottom"/>
          </w:tcPr>
          <w:p w:rsidR="00125592" w:rsidRDefault="00125592"/>
        </w:tc>
      </w:tr>
      <w:tr w:rsidR="00125592" w:rsidTr="003A39BC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125592" w:rsidRDefault="00125592"/>
        </w:tc>
        <w:tc>
          <w:tcPr>
            <w:tcW w:w="3108" w:type="dxa"/>
            <w:shd w:val="clear" w:color="auto" w:fill="auto"/>
            <w:vAlign w:val="bottom"/>
          </w:tcPr>
          <w:p w:rsidR="00125592" w:rsidRDefault="00125592"/>
        </w:tc>
        <w:tc>
          <w:tcPr>
            <w:tcW w:w="759" w:type="dxa"/>
            <w:shd w:val="clear" w:color="auto" w:fill="auto"/>
            <w:vAlign w:val="bottom"/>
          </w:tcPr>
          <w:p w:rsidR="00125592" w:rsidRDefault="00125592"/>
        </w:tc>
        <w:tc>
          <w:tcPr>
            <w:tcW w:w="365" w:type="dxa"/>
            <w:shd w:val="clear" w:color="auto" w:fill="auto"/>
            <w:vAlign w:val="bottom"/>
          </w:tcPr>
          <w:p w:rsidR="00125592" w:rsidRDefault="00125592"/>
        </w:tc>
        <w:tc>
          <w:tcPr>
            <w:tcW w:w="467" w:type="dxa"/>
            <w:shd w:val="clear" w:color="auto" w:fill="auto"/>
            <w:vAlign w:val="bottom"/>
          </w:tcPr>
          <w:p w:rsidR="00125592" w:rsidRDefault="00125592"/>
        </w:tc>
        <w:tc>
          <w:tcPr>
            <w:tcW w:w="263" w:type="dxa"/>
            <w:shd w:val="clear" w:color="auto" w:fill="auto"/>
            <w:vAlign w:val="bottom"/>
          </w:tcPr>
          <w:p w:rsidR="00125592" w:rsidRDefault="00125592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125592" w:rsidRDefault="00125592"/>
        </w:tc>
        <w:tc>
          <w:tcPr>
            <w:tcW w:w="724" w:type="dxa"/>
            <w:shd w:val="clear" w:color="auto" w:fill="auto"/>
            <w:vAlign w:val="bottom"/>
          </w:tcPr>
          <w:p w:rsidR="00125592" w:rsidRDefault="00125592"/>
        </w:tc>
        <w:tc>
          <w:tcPr>
            <w:tcW w:w="899" w:type="dxa"/>
            <w:shd w:val="clear" w:color="auto" w:fill="auto"/>
            <w:vAlign w:val="bottom"/>
          </w:tcPr>
          <w:p w:rsidR="00125592" w:rsidRDefault="00125592"/>
        </w:tc>
        <w:tc>
          <w:tcPr>
            <w:tcW w:w="897" w:type="dxa"/>
            <w:shd w:val="clear" w:color="auto" w:fill="auto"/>
            <w:vAlign w:val="bottom"/>
          </w:tcPr>
          <w:p w:rsidR="00125592" w:rsidRDefault="00125592"/>
        </w:tc>
        <w:tc>
          <w:tcPr>
            <w:tcW w:w="896" w:type="dxa"/>
            <w:shd w:val="clear" w:color="auto" w:fill="auto"/>
            <w:vAlign w:val="bottom"/>
          </w:tcPr>
          <w:p w:rsidR="00125592" w:rsidRDefault="00125592"/>
        </w:tc>
        <w:tc>
          <w:tcPr>
            <w:tcW w:w="383" w:type="dxa"/>
            <w:shd w:val="clear" w:color="auto" w:fill="auto"/>
            <w:vAlign w:val="bottom"/>
          </w:tcPr>
          <w:p w:rsidR="00125592" w:rsidRDefault="00125592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125592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5592" w:rsidRDefault="003A39BC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5592" w:rsidRDefault="003A39BC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Целевой </w:t>
            </w:r>
            <w:r>
              <w:rPr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5592" w:rsidRDefault="003A39BC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5592" w:rsidRDefault="003A39BC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125592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125592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125592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125592"/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12559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center"/>
            </w:pPr>
            <w:r>
              <w:rPr>
                <w:szCs w:val="15"/>
              </w:rPr>
              <w:t>4</w:t>
            </w:r>
            <w:bookmarkStart w:id="0" w:name="_GoBack"/>
            <w:bookmarkEnd w:id="0"/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</w:t>
            </w:r>
            <w:r>
              <w:rPr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13 757 849,91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13 757 849,91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9 712 743,36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9 712 743,36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19 757 081,23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</w:t>
            </w:r>
            <w:r>
              <w:rPr>
                <w:b/>
                <w:sz w:val="19"/>
                <w:szCs w:val="19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15 586 088,17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15 586 088,17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10 649 247,67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Расходы </w:t>
            </w:r>
            <w:r>
              <w:rPr>
                <w:szCs w:val="15"/>
              </w:rPr>
              <w:t>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10 649 247,67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4 038 844,50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4 038 844,50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Комплекс процессных мероприятий «Сохранение, использование и популяризация </w:t>
            </w:r>
            <w:r>
              <w:rPr>
                <w:b/>
                <w:sz w:val="19"/>
                <w:szCs w:val="19"/>
              </w:rPr>
              <w:t xml:space="preserve">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324 408,11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сохранение, использование и популяризацию объектов культурного наследия </w:t>
            </w:r>
            <w:r>
              <w:rPr>
                <w:b/>
                <w:sz w:val="19"/>
                <w:szCs w:val="19"/>
              </w:rPr>
              <w:t xml:space="preserve">(памятников истории и культуры), находящихся в собственности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324 408,11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324 408,11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324 408,11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</w:t>
            </w:r>
            <w:r>
              <w:rPr>
                <w:b/>
                <w:sz w:val="19"/>
                <w:szCs w:val="19"/>
              </w:rPr>
              <w:t>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3 846 584,95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3 077 267,96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szCs w:val="15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3 077 267,96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3 077 267,96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частичную компенсацию </w:t>
            </w:r>
            <w:r>
              <w:rPr>
                <w:b/>
                <w:sz w:val="19"/>
                <w:szCs w:val="19"/>
              </w:rPr>
              <w:t xml:space="preserve">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769 316,99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szCs w:val="15"/>
              </w:rPr>
              <w:t>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769 316,99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769 316,99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 от </w:t>
            </w:r>
            <w:r>
              <w:rPr>
                <w:b/>
                <w:sz w:val="19"/>
                <w:szCs w:val="19"/>
              </w:rPr>
              <w:t>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1 018 184,40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</w:t>
            </w:r>
            <w:r>
              <w:rPr>
                <w:b/>
                <w:sz w:val="19"/>
                <w:szCs w:val="19"/>
              </w:rPr>
              <w:t xml:space="preserve">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125 495 176,73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790 000,00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b/>
                <w:sz w:val="19"/>
                <w:szCs w:val="19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муниципального района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4 184 121,69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4 184 121,69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4 184 121,69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1 689 287,29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1 468 182,29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1 468 182,29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221 105,00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171 550,00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49 555,00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4 148 985,90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4 148 985,90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4 148 985,90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601 160,00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601 160,00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601 160,00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бюджетные </w:t>
            </w:r>
            <w:r>
              <w:rPr>
                <w:szCs w:val="15"/>
              </w:rPr>
              <w:t>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44 647 381,46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44 647 381,46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44 647 381,46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создание условий для </w:t>
            </w:r>
            <w:r>
              <w:rPr>
                <w:b/>
                <w:sz w:val="19"/>
                <w:szCs w:val="19"/>
              </w:rPr>
              <w:t xml:space="preserve">предоставления транспортных услуг населению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3 032 837,00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953 906,66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szCs w:val="15"/>
              </w:rPr>
              <w:t>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</w:t>
            </w:r>
            <w:r>
              <w:rPr>
                <w:b/>
                <w:sz w:val="19"/>
                <w:szCs w:val="19"/>
              </w:rPr>
              <w:t>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1 398 683,13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1 398 683,13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1 398 683,13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1 027 501,98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1 027 501,98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1 027 501,98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17 753 417,80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17 753 417,80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17 753 417,80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1 419 483,40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1 419 483,40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1 419 483,40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3 875 671,20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3 875 671,20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3 875 671,20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15 439 374,91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15 439 374,91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15 439 374,91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Мероприятия, </w:t>
            </w:r>
            <w:r>
              <w:rPr>
                <w:b/>
                <w:sz w:val="19"/>
                <w:szCs w:val="19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6 180 556,86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6 180 556,86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Иные закупки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6 180 556,86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Закупка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Доплаты к трудовой пенсии лицам, </w:t>
            </w:r>
            <w:r>
              <w:rPr>
                <w:b/>
                <w:sz w:val="19"/>
                <w:szCs w:val="19"/>
              </w:rPr>
              <w:t>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11 935 611,31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Капитальные вложения в объекты государственной </w:t>
            </w:r>
            <w:r>
              <w:rPr>
                <w:szCs w:val="15"/>
              </w:rPr>
              <w:t>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11 935 611,31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11 935 611,31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b/>
                <w:sz w:val="19"/>
                <w:szCs w:val="19"/>
              </w:rPr>
              <w:t>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Закупка товаров, работ и услуг для обеспечения государственных (муниципальных)</w:t>
            </w:r>
            <w:r>
              <w:rPr>
                <w:szCs w:val="15"/>
              </w:rPr>
              <w:t xml:space="preserve">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5592" w:rsidRDefault="003A39BC">
            <w:r>
              <w:rPr>
                <w:szCs w:val="15"/>
              </w:rPr>
              <w:t xml:space="preserve">Субсидии юридическим лицам (кроме </w:t>
            </w:r>
            <w:r>
              <w:rPr>
                <w:szCs w:val="15"/>
              </w:rPr>
              <w:t>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</w:pPr>
            <w:r>
              <w:rPr>
                <w:szCs w:val="15"/>
              </w:rPr>
              <w:t>810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125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125592" w:rsidRDefault="00125592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5592" w:rsidRDefault="003A39BC">
            <w:pPr>
              <w:jc w:val="right"/>
            </w:pPr>
            <w:r>
              <w:rPr>
                <w:b/>
                <w:sz w:val="23"/>
                <w:szCs w:val="23"/>
              </w:rPr>
              <w:t>170 326 862,63</w:t>
            </w:r>
          </w:p>
        </w:tc>
      </w:tr>
    </w:tbl>
    <w:p w:rsidR="00000000" w:rsidRDefault="003A39BC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A39BC">
      <w:pPr>
        <w:spacing w:after="0" w:line="240" w:lineRule="auto"/>
      </w:pPr>
      <w:r>
        <w:separator/>
      </w:r>
    </w:p>
  </w:endnote>
  <w:endnote w:type="continuationSeparator" w:id="0">
    <w:p w:rsidR="00000000" w:rsidRDefault="003A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A39BC">
      <w:pPr>
        <w:spacing w:after="0" w:line="240" w:lineRule="auto"/>
      </w:pPr>
      <w:r>
        <w:separator/>
      </w:r>
    </w:p>
  </w:footnote>
  <w:footnote w:type="continuationSeparator" w:id="0">
    <w:p w:rsidR="00000000" w:rsidRDefault="003A3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495230"/>
      <w:docPartObj>
        <w:docPartGallery w:val="Page Numbers (Top of Page)"/>
      </w:docPartObj>
    </w:sdtPr>
    <w:sdtEndPr/>
    <w:sdtContent>
      <w:p w:rsidR="00125592" w:rsidRDefault="003A39BC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5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125592" w:rsidRDefault="001255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592"/>
    <w:rsid w:val="00125592"/>
    <w:rsid w:val="003A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A3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3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2060</Words>
  <Characters>11748</Characters>
  <Application>Microsoft Office Word</Application>
  <DocSecurity>0</DocSecurity>
  <Lines>97</Lines>
  <Paragraphs>27</Paragraphs>
  <ScaleCrop>false</ScaleCrop>
  <Company/>
  <LinksUpToDate>false</LinksUpToDate>
  <CharactersWithSpaces>13781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2025-02-13T09:30:00Z</dcterms:created>
  <dcterms:modified xsi:type="dcterms:W3CDTF">2025-02-13T09:31:00Z</dcterms:modified>
</cp:coreProperties>
</file>