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51" w:rsidRPr="00B81153" w:rsidRDefault="00B74C51" w:rsidP="00B74C51">
      <w:pPr>
        <w:jc w:val="center"/>
        <w:rPr>
          <w:b/>
          <w:sz w:val="20"/>
          <w:szCs w:val="20"/>
        </w:rPr>
      </w:pPr>
      <w:r w:rsidRPr="00B81153">
        <w:rPr>
          <w:b/>
          <w:sz w:val="20"/>
          <w:szCs w:val="20"/>
        </w:rPr>
        <w:t>Информационный бюллетень</w:t>
      </w:r>
    </w:p>
    <w:p w:rsidR="00B74C51" w:rsidRPr="00B81153" w:rsidRDefault="00B74C51" w:rsidP="00B74C51">
      <w:pPr>
        <w:jc w:val="center"/>
        <w:rPr>
          <w:sz w:val="20"/>
          <w:szCs w:val="20"/>
        </w:rPr>
      </w:pPr>
      <w:r w:rsidRPr="00B81153">
        <w:rPr>
          <w:b/>
          <w:sz w:val="20"/>
          <w:szCs w:val="20"/>
        </w:rPr>
        <w:t>«Вестник Петровского сельского поселения»</w:t>
      </w:r>
    </w:p>
    <w:p w:rsidR="00B74C51" w:rsidRPr="00B81153" w:rsidRDefault="00B74C51" w:rsidP="00B74C51">
      <w:pPr>
        <w:jc w:val="center"/>
        <w:rPr>
          <w:b/>
          <w:sz w:val="20"/>
          <w:szCs w:val="20"/>
        </w:rPr>
      </w:pPr>
    </w:p>
    <w:p w:rsidR="00B74C51" w:rsidRPr="00B81153" w:rsidRDefault="00B74C51" w:rsidP="00B74C51">
      <w:pPr>
        <w:ind w:left="6521"/>
        <w:jc w:val="center"/>
        <w:rPr>
          <w:b/>
          <w:sz w:val="20"/>
          <w:szCs w:val="20"/>
        </w:rPr>
      </w:pPr>
      <w:r w:rsidRPr="00B81153">
        <w:rPr>
          <w:b/>
          <w:sz w:val="20"/>
          <w:szCs w:val="20"/>
        </w:rPr>
        <w:t>Утвержден</w:t>
      </w:r>
    </w:p>
    <w:p w:rsidR="00B74C51" w:rsidRPr="00B81153" w:rsidRDefault="00B74C51" w:rsidP="00B74C51">
      <w:pPr>
        <w:ind w:left="6521"/>
        <w:jc w:val="center"/>
        <w:rPr>
          <w:sz w:val="20"/>
          <w:szCs w:val="20"/>
        </w:rPr>
      </w:pPr>
      <w:r w:rsidRPr="00B81153">
        <w:rPr>
          <w:sz w:val="20"/>
          <w:szCs w:val="20"/>
        </w:rPr>
        <w:t>Решением № 2 6 сессии 2 созыва</w:t>
      </w:r>
    </w:p>
    <w:p w:rsidR="00B74C51" w:rsidRPr="00B81153" w:rsidRDefault="00B74C51" w:rsidP="00B74C51">
      <w:pPr>
        <w:ind w:left="6521"/>
        <w:jc w:val="center"/>
        <w:rPr>
          <w:sz w:val="20"/>
          <w:szCs w:val="20"/>
        </w:rPr>
      </w:pPr>
      <w:r w:rsidRPr="00B81153">
        <w:rPr>
          <w:sz w:val="20"/>
          <w:szCs w:val="20"/>
        </w:rPr>
        <w:t>Совета Петровского сельского</w:t>
      </w:r>
    </w:p>
    <w:p w:rsidR="00B74C51" w:rsidRPr="00B81153" w:rsidRDefault="00B74C51" w:rsidP="00B74C51">
      <w:pPr>
        <w:ind w:left="6521"/>
        <w:jc w:val="center"/>
        <w:rPr>
          <w:sz w:val="20"/>
          <w:szCs w:val="20"/>
        </w:rPr>
      </w:pPr>
      <w:r w:rsidRPr="00B81153">
        <w:rPr>
          <w:sz w:val="20"/>
          <w:szCs w:val="20"/>
        </w:rPr>
        <w:t>поселения от 11.03.2010 г.</w:t>
      </w:r>
    </w:p>
    <w:p w:rsidR="00B74C51" w:rsidRPr="00B81153" w:rsidRDefault="00B74C51" w:rsidP="00B74C51">
      <w:pPr>
        <w:jc w:val="center"/>
        <w:rPr>
          <w:b/>
          <w:sz w:val="20"/>
          <w:szCs w:val="20"/>
        </w:rPr>
      </w:pPr>
    </w:p>
    <w:p w:rsidR="00B74C51" w:rsidRPr="00B81153" w:rsidRDefault="00B74C51" w:rsidP="00B74C51">
      <w:pPr>
        <w:jc w:val="center"/>
        <w:rPr>
          <w:b/>
          <w:sz w:val="20"/>
          <w:szCs w:val="20"/>
        </w:rPr>
      </w:pPr>
      <w:r w:rsidRPr="00B81153">
        <w:rPr>
          <w:b/>
          <w:sz w:val="20"/>
          <w:szCs w:val="20"/>
        </w:rPr>
        <w:t>ВЫПУСК № 3</w:t>
      </w:r>
      <w:r>
        <w:rPr>
          <w:b/>
          <w:sz w:val="20"/>
          <w:szCs w:val="20"/>
        </w:rPr>
        <w:t>6</w:t>
      </w:r>
    </w:p>
    <w:p w:rsidR="00B74C51" w:rsidRPr="00B81153" w:rsidRDefault="00B74C51" w:rsidP="00B74C51">
      <w:pPr>
        <w:jc w:val="right"/>
        <w:rPr>
          <w:b/>
          <w:sz w:val="20"/>
          <w:szCs w:val="20"/>
        </w:rPr>
      </w:pPr>
      <w:r w:rsidRPr="00B81153">
        <w:rPr>
          <w:sz w:val="20"/>
          <w:szCs w:val="20"/>
        </w:rPr>
        <w:t xml:space="preserve">от </w:t>
      </w:r>
      <w:r>
        <w:rPr>
          <w:sz w:val="20"/>
          <w:szCs w:val="20"/>
        </w:rPr>
        <w:t>29</w:t>
      </w:r>
      <w:r w:rsidRPr="00B81153">
        <w:rPr>
          <w:sz w:val="20"/>
          <w:szCs w:val="20"/>
        </w:rPr>
        <w:t xml:space="preserve"> </w:t>
      </w:r>
      <w:r>
        <w:rPr>
          <w:sz w:val="20"/>
          <w:szCs w:val="20"/>
        </w:rPr>
        <w:t>ноября</w:t>
      </w:r>
      <w:r w:rsidRPr="00B81153">
        <w:rPr>
          <w:sz w:val="20"/>
          <w:szCs w:val="20"/>
        </w:rPr>
        <w:t xml:space="preserve"> 2024 г</w:t>
      </w:r>
      <w:r w:rsidRPr="00B81153">
        <w:rPr>
          <w:b/>
          <w:sz w:val="20"/>
          <w:szCs w:val="20"/>
        </w:rPr>
        <w:t>.</w:t>
      </w:r>
    </w:p>
    <w:p w:rsidR="00B74C51" w:rsidRPr="00B81153" w:rsidRDefault="00B74C51" w:rsidP="00B74C51">
      <w:pPr>
        <w:jc w:val="right"/>
        <w:rPr>
          <w:b/>
          <w:sz w:val="20"/>
          <w:szCs w:val="20"/>
        </w:rPr>
      </w:pPr>
    </w:p>
    <w:p w:rsidR="00B74C51" w:rsidRDefault="00B74C51" w:rsidP="00B74C51">
      <w:pPr>
        <w:jc w:val="both"/>
        <w:rPr>
          <w:rFonts w:ascii="Tinos" w:hAnsi="Tinos" w:cs="Arial"/>
          <w:color w:val="000000"/>
        </w:rPr>
      </w:pPr>
    </w:p>
    <w:p w:rsidR="00B74C51" w:rsidRDefault="00B74C51" w:rsidP="00B74C51">
      <w:pPr>
        <w:jc w:val="both"/>
        <w:rPr>
          <w:rFonts w:ascii="Tinos" w:hAnsi="Tinos" w:cs="Arial"/>
          <w:color w:val="000000"/>
        </w:rPr>
      </w:pPr>
    </w:p>
    <w:p w:rsidR="00B74C51" w:rsidRDefault="00B74C51" w:rsidP="00B74C51">
      <w:pPr>
        <w:jc w:val="both"/>
        <w:rPr>
          <w:rFonts w:ascii="Tinos" w:hAnsi="Tinos" w:cs="Arial"/>
          <w:color w:val="000000"/>
        </w:rPr>
      </w:pPr>
      <w:r>
        <w:rPr>
          <w:rFonts w:ascii="Tinos" w:hAnsi="Tinos" w:cs="Arial"/>
          <w:color w:val="000000"/>
        </w:rPr>
        <w:t xml:space="preserve">Наш северный ноябрь удивляет своей тёплой погодой. Казалось бы, снег, так лихо засыпавший всё и вся 21 и 22 </w:t>
      </w:r>
      <w:proofErr w:type="gramStart"/>
      <w:r>
        <w:rPr>
          <w:rFonts w:ascii="Tinos" w:hAnsi="Tinos" w:cs="Arial"/>
          <w:color w:val="000000"/>
        </w:rPr>
        <w:t>числах</w:t>
      </w:r>
      <w:proofErr w:type="gramEnd"/>
      <w:r>
        <w:rPr>
          <w:rFonts w:ascii="Tinos" w:hAnsi="Tinos" w:cs="Arial"/>
          <w:color w:val="000000"/>
        </w:rPr>
        <w:t xml:space="preserve">, останется надолго. Только температура окружающей среды, крутившаяся около 0 градусов по Цельсию, не давала покоя </w:t>
      </w:r>
      <w:proofErr w:type="spellStart"/>
      <w:r>
        <w:rPr>
          <w:rFonts w:ascii="Tinos" w:hAnsi="Tinos" w:cs="Arial"/>
          <w:color w:val="000000"/>
        </w:rPr>
        <w:t>гидрометеорологам</w:t>
      </w:r>
      <w:proofErr w:type="spellEnd"/>
      <w:r>
        <w:rPr>
          <w:rFonts w:ascii="Tinos" w:hAnsi="Tinos" w:cs="Arial"/>
          <w:color w:val="000000"/>
        </w:rPr>
        <w:t xml:space="preserve"> и людям, зависящим по своему здоровью от капризов природы. Сомнения оказались не напрасны. Ветер, главенствующий в наших широтах, поменял направление и «</w:t>
      </w:r>
      <w:proofErr w:type="spellStart"/>
      <w:r>
        <w:rPr>
          <w:rFonts w:ascii="Tinos" w:hAnsi="Tinos" w:cs="Arial"/>
          <w:color w:val="000000"/>
        </w:rPr>
        <w:t>вуаля</w:t>
      </w:r>
      <w:proofErr w:type="spellEnd"/>
      <w:r>
        <w:rPr>
          <w:rFonts w:ascii="Tinos" w:hAnsi="Tinos" w:cs="Arial"/>
          <w:color w:val="000000"/>
        </w:rPr>
        <w:t xml:space="preserve">». Дождь добивает скользкие остатки льда в дворовых территориях и проулках. А льда на водоёмах, как не бывало. Однако озерца в северных районах республики  успели «заморозиться» на минувших выходных. В частности, в </w:t>
      </w:r>
      <w:proofErr w:type="spellStart"/>
      <w:r>
        <w:rPr>
          <w:rFonts w:ascii="Tinos" w:hAnsi="Tinos" w:cs="Arial"/>
          <w:color w:val="000000"/>
        </w:rPr>
        <w:t>Калевальском</w:t>
      </w:r>
      <w:proofErr w:type="spellEnd"/>
      <w:r>
        <w:rPr>
          <w:rFonts w:ascii="Tinos" w:hAnsi="Tinos" w:cs="Arial"/>
          <w:color w:val="000000"/>
        </w:rPr>
        <w:t xml:space="preserve"> районе. Чем не преминули воспользоваться местные рыбаки и …. поспешили. В дальнейшем, тонкий лёд своё коварство показал на одном из них. Итог, мужчина отправился к праотцам. Комментарии, как говориться, излишни.  </w:t>
      </w:r>
    </w:p>
    <w:p w:rsidR="00B74C51" w:rsidRDefault="00B74C51" w:rsidP="00B74C51">
      <w:pPr>
        <w:jc w:val="both"/>
        <w:rPr>
          <w:rFonts w:ascii="Tinos" w:hAnsi="Tinos" w:cs="Arial"/>
          <w:color w:val="000000"/>
        </w:rPr>
      </w:pPr>
      <w:r>
        <w:rPr>
          <w:rFonts w:ascii="Tinos" w:hAnsi="Tinos" w:cs="Arial"/>
          <w:color w:val="000000"/>
        </w:rPr>
        <w:t xml:space="preserve">       А посему, напоминаем уважаемым любителям подлёдной рыбалки. При небольших морозах лёд нарастает понемногу. Он ещё еле «дышит». А под толстым слоем снега он  плохо образовывается даже в </w:t>
      </w:r>
      <w:proofErr w:type="gramStart"/>
      <w:r>
        <w:rPr>
          <w:rFonts w:ascii="Tinos" w:hAnsi="Tinos" w:cs="Arial"/>
          <w:color w:val="000000"/>
        </w:rPr>
        <w:t>сильные морозы и не достигает</w:t>
      </w:r>
      <w:proofErr w:type="gramEnd"/>
      <w:r>
        <w:rPr>
          <w:rFonts w:ascii="Tinos" w:hAnsi="Tinos" w:cs="Arial"/>
          <w:color w:val="000000"/>
        </w:rPr>
        <w:t xml:space="preserve"> безопасной прочности. А она должна быть не менее 7 см для одного человека! В таком случаев воздержитесь от выхода, тем более выезда, на лёд! Дайте ему окрепнуть. Есть сомнения в толщине льда, измерьте его на берегу. Остались сомнения, - выдохните и не рискуйте. </w:t>
      </w:r>
    </w:p>
    <w:p w:rsidR="00B74C51" w:rsidRPr="00B81153" w:rsidRDefault="00B74C51" w:rsidP="00B74C51">
      <w:pPr>
        <w:ind w:right="-2"/>
        <w:rPr>
          <w:sz w:val="20"/>
          <w:szCs w:val="20"/>
        </w:rPr>
        <w:sectPr w:rsidR="00B74C51" w:rsidRPr="00B81153" w:rsidSect="00B81153">
          <w:headerReference w:type="even" r:id="rId5"/>
          <w:headerReference w:type="default" r:id="rId6"/>
          <w:footerReference w:type="even" r:id="rId7"/>
          <w:footerReference w:type="default" r:id="rId8"/>
          <w:pgSz w:w="11906" w:h="16838" w:code="9"/>
          <w:pgMar w:top="1134" w:right="851" w:bottom="1134" w:left="1134" w:header="567" w:footer="720" w:gutter="0"/>
          <w:pgNumType w:start="1"/>
          <w:cols w:space="72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7pt;margin-top:24.45pt;width:217.5pt;height:219pt;z-index:-251656192">
            <v:imagedata r:id="rId9" o:title="IMG_20241111_124544"/>
          </v:shape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291465</wp:posOffset>
            </wp:positionV>
            <wp:extent cx="3730625" cy="2800350"/>
            <wp:effectExtent l="19050" t="0" r="3175" b="0"/>
            <wp:wrapNone/>
            <wp:docPr id="32" name="Рисунок 32" descr="C:\Users\User\AppData\Local\Microsoft\Windows\INetCache\Content.Word\коварный лё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коварный лё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C3E" w:rsidRDefault="003B1448" w:rsidP="003B1448"/>
    <w:sectPr w:rsidR="00736C3E" w:rsidSect="000A7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nos">
    <w:altName w:val="Times New Roman"/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47" w:rsidRDefault="003B1448" w:rsidP="00AF47D2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2147" w:rsidRDefault="003B1448" w:rsidP="0086101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47" w:rsidRDefault="003B1448" w:rsidP="00AF47D2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E92147" w:rsidRDefault="003B1448" w:rsidP="00861015">
    <w:pPr>
      <w:pStyle w:val="a3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47" w:rsidRDefault="003B144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2147" w:rsidRDefault="003B1448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47" w:rsidRDefault="003B1448" w:rsidP="004714C7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F0478C"/>
    <w:multiLevelType w:val="hybridMultilevel"/>
    <w:tmpl w:val="E598BDA4"/>
    <w:lvl w:ilvl="0" w:tplc="83283AD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C51"/>
    <w:rsid w:val="000910B1"/>
    <w:rsid w:val="000A79A2"/>
    <w:rsid w:val="0016413F"/>
    <w:rsid w:val="003B1448"/>
    <w:rsid w:val="00B74C51"/>
    <w:rsid w:val="00CD3D03"/>
    <w:rsid w:val="00CD5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B74C51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74C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a3">
    <w:name w:val="footer"/>
    <w:basedOn w:val="a"/>
    <w:link w:val="a4"/>
    <w:uiPriority w:val="99"/>
    <w:rsid w:val="00B74C51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B74C5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header"/>
    <w:basedOn w:val="a"/>
    <w:link w:val="a6"/>
    <w:rsid w:val="00B74C51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Верхний колонтитул Знак"/>
    <w:basedOn w:val="a0"/>
    <w:link w:val="a5"/>
    <w:rsid w:val="00B74C5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B74C51"/>
  </w:style>
  <w:style w:type="paragraph" w:customStyle="1" w:styleId="ConsTitle">
    <w:name w:val="ConsTitle"/>
    <w:rsid w:val="00B74C5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B74C5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4C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229</Words>
  <Characters>1309</Characters>
  <Application>Microsoft Office Word</Application>
  <DocSecurity>0</DocSecurity>
  <Lines>10</Lines>
  <Paragraphs>3</Paragraphs>
  <ScaleCrop>false</ScaleCrop>
  <Company>Grizli777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2024-11-29T05:43:00Z</dcterms:created>
  <dcterms:modified xsi:type="dcterms:W3CDTF">2024-11-29T05:51:00Z</dcterms:modified>
</cp:coreProperties>
</file>