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1" w:hanging="0"/>
        <w:jc w:val="center"/>
        <w:rPr>
          <w:rFonts w:ascii="Times New Roman" w:hAnsi="Times New Roman"/>
        </w:rPr>
      </w:pPr>
      <w:r>
        <w:rPr/>
        <w:object>
          <v:shape id="ole_rId2" style="width:56.75pt;height:74.2pt" o:ole="">
            <v:imagedata r:id="rId3" o:title=""/>
          </v:shape>
          <o:OLEObject Type="Embed" ProgID="" ShapeID="ole_rId2" DrawAspect="Content" ObjectID="_1422479884" r:id="rId2"/>
        </w:object>
      </w:r>
    </w:p>
    <w:p>
      <w:pPr>
        <w:pStyle w:val="Style2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Республика Карелия</w:t>
      </w:r>
    </w:p>
    <w:p>
      <w:pPr>
        <w:pStyle w:val="Style2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Контрольно-счетный орган</w:t>
      </w:r>
    </w:p>
    <w:p>
      <w:pPr>
        <w:pStyle w:val="Style2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Кондопожского муниципального района</w:t>
      </w:r>
    </w:p>
    <w:p>
      <w:pPr>
        <w:pStyle w:val="Style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9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ПРИКАЗ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240" w:before="317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9"/>
          <w:sz w:val="28"/>
          <w:szCs w:val="28"/>
        </w:rPr>
        <w:t>от 24 ноября 2023 года  № 1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-9"/>
          <w:sz w:val="28"/>
          <w:szCs w:val="28"/>
        </w:rPr>
        <w:t>0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карты коррупционных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рисков и методики проведения оценки 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коррупционных рисков, возникающих</w:t>
      </w:r>
    </w:p>
    <w:p>
      <w:pPr>
        <w:pStyle w:val="Normal"/>
        <w:spacing w:lineRule="atLeast" w:line="2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реализации функций Контрольно-счетным</w:t>
      </w:r>
    </w:p>
    <w:p>
      <w:pPr>
        <w:pStyle w:val="Normal"/>
        <w:spacing w:lineRule="atLeast" w:line="2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органом Кондопожского муниципального района 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целях профилактики коррупционных правонарушений в Контрольно-счетном органе Кондопожского муниципального района: </w:t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Утвердить положение об оценке коррупционных рисков, возникающих при реализации функций Контрольно-счетным органом Кондопожского муниципального района (Приложение № 1).</w:t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Утвердить карту коррупционных рисков, возникающих при реализации функций Контрольно-счетным органом Кондопожского муниципального района (Приложение № 2).</w:t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Ознакомить с настоящим приказом муниципальных служащих Контрольно-счетного органа Кондопожского муниципального района.</w:t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Контроль за исполнением настоящего приказа оставляю за собой.</w:t>
      </w:r>
    </w:p>
    <w:p>
      <w:pPr>
        <w:pStyle w:val="Normal"/>
        <w:spacing w:lineRule="atLeast" w:line="200" w:before="0" w:after="0"/>
        <w:jc w:val="both"/>
        <w:rPr/>
      </w:pPr>
      <w:r>
        <w:rPr/>
      </w:r>
    </w:p>
    <w:p>
      <w:pPr>
        <w:pStyle w:val="Normal"/>
        <w:spacing w:lineRule="atLeast" w:line="200" w:before="0" w:after="0"/>
        <w:jc w:val="both"/>
        <w:rPr/>
      </w:pPr>
      <w:r>
        <w:rPr/>
      </w:r>
    </w:p>
    <w:p>
      <w:pPr>
        <w:pStyle w:val="Normal"/>
        <w:spacing w:lineRule="atLeast" w:line="200" w:before="0" w:after="0"/>
        <w:jc w:val="both"/>
        <w:rPr/>
      </w:pPr>
      <w:r>
        <w:rPr/>
      </w:r>
    </w:p>
    <w:p>
      <w:pPr>
        <w:pStyle w:val="Normal"/>
        <w:spacing w:lineRule="atLeast" w:line="200" w:before="0" w:after="0"/>
        <w:jc w:val="both"/>
        <w:rPr/>
      </w:pPr>
      <w:r>
        <w:rPr/>
      </w:r>
    </w:p>
    <w:p>
      <w:pPr>
        <w:pStyle w:val="Normal"/>
        <w:spacing w:lineRule="atLeast" w:line="200" w:before="0" w:after="0"/>
        <w:rPr/>
      </w:pPr>
      <w:r>
        <w:rPr>
          <w:rFonts w:cs="Times New Roman" w:ascii="Times New Roman" w:hAnsi="Times New Roman"/>
          <w:sz w:val="28"/>
        </w:rPr>
        <w:t>Председатель</w:t>
      </w:r>
    </w:p>
    <w:p>
      <w:pPr>
        <w:pStyle w:val="Normal"/>
        <w:spacing w:lineRule="atLeast" w:line="200" w:before="0" w:after="0"/>
        <w:rPr/>
      </w:pPr>
      <w:r>
        <w:rPr>
          <w:rFonts w:cs="Times New Roman" w:ascii="Times New Roman" w:hAnsi="Times New Roman"/>
          <w:sz w:val="28"/>
        </w:rPr>
        <w:t>Контрольно-счетного органа</w:t>
      </w:r>
    </w:p>
    <w:p>
      <w:pPr>
        <w:pStyle w:val="Normal"/>
        <w:spacing w:lineRule="atLeast" w:line="200" w:before="0" w:after="0"/>
        <w:rPr/>
      </w:pPr>
      <w:r>
        <w:rPr>
          <w:rFonts w:cs="Times New Roman" w:ascii="Times New Roman" w:hAnsi="Times New Roman"/>
          <w:sz w:val="28"/>
        </w:rPr>
        <w:t>Кондопожского муниципального района</w:t>
        <w:tab/>
        <w:tab/>
        <w:tab/>
        <w:tab/>
        <w:tab/>
        <w:t xml:space="preserve">Е.А.Горошкина                                                   </w:t>
        <w:tab/>
        <w:tab/>
        <w:t xml:space="preserve">                  </w:t>
      </w:r>
    </w:p>
    <w:p>
      <w:pPr>
        <w:pStyle w:val="Normal"/>
        <w:spacing w:lineRule="atLeast" w:line="200" w:before="0" w:after="0"/>
        <w:rPr/>
      </w:pPr>
      <w:r>
        <w:rPr/>
      </w:r>
    </w:p>
    <w:p>
      <w:pPr>
        <w:pStyle w:val="Normal"/>
        <w:spacing w:lineRule="atLeast" w:line="200" w:before="0" w:after="0"/>
        <w:rPr/>
      </w:pPr>
      <w:r>
        <w:rPr/>
      </w:r>
    </w:p>
    <w:p>
      <w:pPr>
        <w:pStyle w:val="Normal"/>
        <w:spacing w:lineRule="atLeast" w:line="200" w:before="0" w:after="0"/>
        <w:rPr/>
      </w:pPr>
      <w:r>
        <w:rPr/>
      </w:r>
    </w:p>
    <w:p>
      <w:pPr>
        <w:pStyle w:val="Normal"/>
        <w:spacing w:lineRule="atLeast" w:line="20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Приложение №1</w:t>
      </w:r>
    </w:p>
    <w:p>
      <w:pPr>
        <w:pStyle w:val="Normal"/>
        <w:spacing w:lineRule="atLeast" w:line="200" w:before="0" w:after="0"/>
        <w:jc w:val="right"/>
        <w:rPr>
          <w:rFonts w:ascii="Calibri" w:hAnsi="Calibri" w:eastAsia="Calibri" w:cs="Arial" w:asciiTheme="minorHAnsi" w:cstheme="minorBidi" w:eastAsiaTheme="minorHAnsi" w:hAnsiTheme="minorHAnsi"/>
        </w:rPr>
      </w:pPr>
      <w:r>
        <w:rPr>
          <w:rFonts w:cs="Times New Roman" w:ascii="Times New Roman" w:hAnsi="Times New Roman"/>
          <w:sz w:val="28"/>
          <w:szCs w:val="28"/>
        </w:rPr>
        <w:t>к приказу от 24.11.2023 № 10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Положение об оценке коррупционных рисков, возникающих при реализации функций Контрольно-счетным органом Кондопожского муниципального района</w:t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Общие положения</w:t>
      </w:r>
    </w:p>
    <w:p>
      <w:pPr>
        <w:pStyle w:val="ListParagraph"/>
        <w:jc w:val="both"/>
        <w:rPr>
          <w:rFonts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Default"/>
        <w:spacing w:lineRule="auto" w:line="276"/>
        <w:ind w:firstLine="709"/>
        <w:jc w:val="both"/>
        <w:rPr/>
      </w:pPr>
      <w:r>
        <w:rPr>
          <w:szCs w:val="28"/>
        </w:rPr>
        <w:t>1</w:t>
      </w:r>
      <w:r>
        <w:rPr>
          <w:rFonts w:eastAsia="Times New Roman"/>
          <w:color w:val="00000A"/>
          <w:sz w:val="28"/>
          <w:szCs w:val="28"/>
        </w:rPr>
        <w:t>.1. Оценка коррупционных рисков является важнейшим элементом антикоррупционной политики Контрольно-счетного органа Кондопожского муниципального района (далее – КСО КМР), позволяющая обеспечить соответствие реализуемых антикоррупционных мероприятий специфике деятельности и рационально использовать ресурсы, направляемые на проведение работы по профилактике коррупции в КСО КМР.</w:t>
      </w:r>
    </w:p>
    <w:p>
      <w:pPr>
        <w:pStyle w:val="Default"/>
        <w:spacing w:lineRule="auto" w:line="276"/>
        <w:ind w:firstLine="709"/>
        <w:jc w:val="both"/>
        <w:rPr/>
      </w:pPr>
      <w:r>
        <w:rPr>
          <w:rFonts w:eastAsia="Times New Roman"/>
          <w:color w:val="00000A"/>
          <w:sz w:val="28"/>
          <w:szCs w:val="28"/>
        </w:rPr>
        <w:t>1.2. Целью оценки коррупционных рисков является определение конкретных процессов и видов деятельности КСО КМР, при реализации которых наиболее высока вероятность совершения работниками коррупционных правонарушений, как в целях получения личной выгоды, так и в целях получения выгоды КСО КМР.</w:t>
      </w:r>
    </w:p>
    <w:p>
      <w:pPr>
        <w:pStyle w:val="Default"/>
        <w:spacing w:lineRule="auto" w:line="276"/>
        <w:ind w:firstLine="709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1.3. Настоящее Положение разработано с учетом </w:t>
      </w:r>
      <w:bookmarkStart w:id="0" w:name="__DdeLink__719_1018985451"/>
      <w:r>
        <w:rPr>
          <w:rFonts w:eastAsia="Times New Roman"/>
          <w:color w:val="00000A"/>
          <w:sz w:val="28"/>
          <w:szCs w:val="28"/>
        </w:rPr>
        <w:t>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</w:t>
      </w:r>
      <w:bookmarkEnd w:id="0"/>
      <w:r>
        <w:rPr>
          <w:rFonts w:eastAsia="Times New Roman"/>
          <w:color w:val="00000A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Default"/>
        <w:spacing w:lineRule="auto" w:line="276"/>
        <w:jc w:val="center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2. Порядок оценки коррупционных рисков</w:t>
      </w:r>
    </w:p>
    <w:p>
      <w:pPr>
        <w:pStyle w:val="Default"/>
        <w:spacing w:lineRule="auto" w:line="276"/>
        <w:jc w:val="center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</w:r>
    </w:p>
    <w:p>
      <w:pPr>
        <w:pStyle w:val="Default"/>
        <w:spacing w:lineRule="auto" w:line="276"/>
        <w:ind w:firstLine="709"/>
        <w:jc w:val="both"/>
        <w:rPr/>
      </w:pPr>
      <w:r>
        <w:rPr>
          <w:rFonts w:eastAsia="Times New Roman"/>
          <w:color w:val="00000A"/>
          <w:sz w:val="28"/>
          <w:szCs w:val="28"/>
        </w:rPr>
        <w:t>2.1. Оценка коррупционных рисков в деятельности КСО КМР проводится как на стадии разработки антикоррупционной политики, так и после её утверждения на регулярной основе раз в два года</w:t>
      </w:r>
      <w:r>
        <w:rPr>
          <w:rFonts w:eastAsia="Times New Roman"/>
          <w:i/>
          <w:color w:val="00000A"/>
          <w:sz w:val="28"/>
          <w:szCs w:val="28"/>
        </w:rPr>
        <w:t>.</w:t>
      </w:r>
    </w:p>
    <w:p>
      <w:pPr>
        <w:pStyle w:val="Default"/>
        <w:spacing w:lineRule="auto" w:line="276"/>
        <w:ind w:firstLine="709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На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 </w:t>
      </w:r>
    </w:p>
    <w:p>
      <w:pPr>
        <w:pStyle w:val="Default"/>
        <w:spacing w:lineRule="auto" w:line="276"/>
        <w:ind w:firstLine="709"/>
        <w:jc w:val="both"/>
        <w:rPr/>
      </w:pPr>
      <w:r>
        <w:rPr>
          <w:rFonts w:eastAsia="Times New Roman"/>
          <w:color w:val="00000A"/>
          <w:sz w:val="28"/>
          <w:szCs w:val="28"/>
        </w:rPr>
        <w:t xml:space="preserve">2.2. Оценку коррупционных рисков в деятельности КСО КМР осуществляет должностное </w:t>
      </w:r>
      <w:r>
        <w:rPr>
          <w:rFonts w:eastAsia="Times New Roman"/>
          <w:color w:val="00000A"/>
          <w:sz w:val="28"/>
          <w:szCs w:val="28"/>
        </w:rPr>
        <w:t>лицо, ответственное за профилактику коррупционных правонарушений.</w:t>
      </w:r>
    </w:p>
    <w:p>
      <w:pPr>
        <w:pStyle w:val="Default"/>
        <w:spacing w:lineRule="auto" w:line="276"/>
        <w:ind w:firstLine="709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2.3. Этапы проведения оценки коррупционных рисков:</w:t>
      </w:r>
    </w:p>
    <w:p>
      <w:pPr>
        <w:pStyle w:val="Default"/>
        <w:spacing w:lineRule="auto" w:line="276"/>
        <w:ind w:firstLine="709"/>
        <w:jc w:val="both"/>
        <w:rPr/>
      </w:pPr>
      <w:r>
        <w:rPr>
          <w:rFonts w:eastAsia="Times New Roman"/>
          <w:color w:val="00000A"/>
          <w:sz w:val="28"/>
          <w:szCs w:val="28"/>
        </w:rPr>
        <w:t>2.3.1. провести анализ деятельности КСО КМР, выделив:</w:t>
      </w:r>
    </w:p>
    <w:p>
      <w:pPr>
        <w:pStyle w:val="Default"/>
        <w:spacing w:lineRule="auto" w:line="276"/>
        <w:ind w:firstLine="709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а) отдельные процессы;</w:t>
      </w:r>
    </w:p>
    <w:p>
      <w:pPr>
        <w:pStyle w:val="Default"/>
        <w:spacing w:lineRule="auto" w:line="276"/>
        <w:ind w:left="709" w:hanging="0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б) составные элементы процессов (подпроцессы);</w:t>
      </w:r>
    </w:p>
    <w:p>
      <w:pPr>
        <w:pStyle w:val="Default"/>
        <w:spacing w:lineRule="auto" w:line="276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2.3.2. в</w:t>
      </w:r>
      <w:r>
        <w:rPr>
          <w:sz w:val="28"/>
          <w:szCs w:val="28"/>
        </w:rPr>
        <w:t>ыделить «критические точки» (элементы (подпроцессы), при реализации которых наиболее вероятно возникновение коррупционных правонарушений);</w:t>
      </w:r>
    </w:p>
    <w:p>
      <w:pPr>
        <w:pStyle w:val="Default"/>
        <w:spacing w:lineRule="auto" w:line="276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2.3.3. с</w:t>
      </w:r>
      <w:r>
        <w:rPr>
          <w:sz w:val="28"/>
          <w:szCs w:val="28"/>
        </w:rPr>
        <w:t>оставить для подпроцессов, реализация которых связана с коррупционным риском, описание возможных коррупционных правонарушений, включающее:</w:t>
      </w:r>
    </w:p>
    <w:p>
      <w:pPr>
        <w:pStyle w:val="Default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характеристику выгоды или преимущество, которое может быть получено работником при совершении коррупционного правонарушения; </w:t>
      </w:r>
    </w:p>
    <w:p>
      <w:pPr>
        <w:pStyle w:val="Default"/>
        <w:spacing w:lineRule="auto" w:line="276"/>
        <w:ind w:firstLine="709"/>
        <w:jc w:val="both"/>
        <w:rPr/>
      </w:pPr>
      <w:r>
        <w:rPr>
          <w:sz w:val="28"/>
          <w:szCs w:val="28"/>
        </w:rPr>
        <w:t>б) должности в КСО КМР, которые являются «ключевыми» для совершения коррупционного правонарушения;</w:t>
      </w:r>
    </w:p>
    <w:p>
      <w:pPr>
        <w:pStyle w:val="Default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возможные формы осуществления коррупционных платежей (денежное вознаграждение, услуги, преимущества и т.д.);</w:t>
      </w:r>
    </w:p>
    <w:p>
      <w:pPr>
        <w:pStyle w:val="Default"/>
        <w:spacing w:lineRule="auto" w:line="276"/>
        <w:ind w:firstLine="709"/>
        <w:jc w:val="both"/>
        <w:rPr/>
      </w:pPr>
      <w:r>
        <w:rPr>
          <w:rFonts w:eastAsia="Times New Roman"/>
          <w:color w:val="00000A"/>
          <w:sz w:val="28"/>
          <w:szCs w:val="28"/>
        </w:rPr>
        <w:t xml:space="preserve">2.3.4. </w:t>
      </w:r>
      <w:r>
        <w:rPr>
          <w:sz w:val="28"/>
          <w:szCs w:val="28"/>
        </w:rPr>
        <w:t>Разработать на основании проведенного анализа карту коррупционных рисков КСО КМР;</w:t>
      </w:r>
    </w:p>
    <w:p>
      <w:pPr>
        <w:pStyle w:val="Default"/>
        <w:spacing w:lineRule="auto" w:line="276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2.3.5. </w:t>
      </w:r>
      <w:r>
        <w:rPr>
          <w:sz w:val="28"/>
          <w:szCs w:val="28"/>
        </w:rPr>
        <w:t xml:space="preserve">Сформировать перечень должностей, связанных с высоким коррупционным риском; </w:t>
      </w:r>
    </w:p>
    <w:p>
      <w:pPr>
        <w:pStyle w:val="Default"/>
        <w:spacing w:lineRule="auto" w:line="276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2.3.6. </w:t>
      </w:r>
      <w:r>
        <w:rPr>
          <w:sz w:val="28"/>
          <w:szCs w:val="28"/>
        </w:rPr>
        <w:t>разработать комплекс мер по устранению или минимизации коррупционных рисков.</w:t>
      </w:r>
    </w:p>
    <w:p>
      <w:pPr>
        <w:pStyle w:val="Default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меры разрабатываются для каждой «критической точки». В зависимости от специфики конкретного процесса такие меры включают:</w:t>
      </w:r>
    </w:p>
    <w:p>
      <w:pPr>
        <w:pStyle w:val="Default"/>
        <w:spacing w:lineRule="auto" w:line="276"/>
        <w:ind w:firstLine="709"/>
        <w:jc w:val="both"/>
        <w:rPr/>
      </w:pPr>
      <w:r>
        <w:rPr>
          <w:sz w:val="28"/>
          <w:szCs w:val="28"/>
        </w:rPr>
        <w:t>а) проведение обучающих мероприятий для сотрудников КСО КМР по вопросам противодействия коррупции;</w:t>
      </w:r>
    </w:p>
    <w:p>
      <w:pPr>
        <w:pStyle w:val="Default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разработка новых и актуализация действующих стандартов внешнего финансового контроля;</w:t>
      </w:r>
    </w:p>
    <w:p>
      <w:pPr>
        <w:pStyle w:val="Default"/>
        <w:spacing w:lineRule="auto" w:line="276"/>
        <w:ind w:firstLine="709"/>
        <w:jc w:val="both"/>
        <w:rPr/>
      </w:pPr>
      <w:r>
        <w:rPr>
          <w:sz w:val="28"/>
          <w:szCs w:val="28"/>
        </w:rPr>
        <w:t>в) осуществление внутреннего контроля за исполнением сотрудниками КСО КМР своих обязанностей (проверочные мероприятия на основании поступившей информации о проявлениях коррупции).</w:t>
      </w:r>
    </w:p>
    <w:p>
      <w:pPr>
        <w:pStyle w:val="ConsPlusNormal"/>
        <w:spacing w:lineRule="auto" w:line="276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"/>
        <w:spacing w:lineRule="auto" w:line="276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Карта коррупционных рисков</w:t>
      </w:r>
    </w:p>
    <w:p>
      <w:pPr>
        <w:pStyle w:val="Default"/>
        <w:spacing w:lineRule="auto" w:line="276"/>
        <w:ind w:firstLine="709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</w:r>
    </w:p>
    <w:p>
      <w:pPr>
        <w:pStyle w:val="Default"/>
        <w:spacing w:lineRule="auto" w:line="276"/>
        <w:ind w:firstLine="709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3.1. Карта коррупционных рисков (далее – Карта) содержит:</w:t>
      </w:r>
    </w:p>
    <w:p>
      <w:pPr>
        <w:pStyle w:val="Default"/>
        <w:spacing w:lineRule="auto" w:line="276"/>
        <w:ind w:firstLine="709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а) 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</w:t>
      </w:r>
    </w:p>
    <w:p>
      <w:pPr>
        <w:pStyle w:val="Default"/>
        <w:spacing w:lineRule="auto" w:line="276"/>
        <w:ind w:firstLine="709"/>
        <w:jc w:val="both"/>
        <w:rPr/>
      </w:pPr>
      <w:r>
        <w:rPr>
          <w:rFonts w:eastAsia="Times New Roman"/>
          <w:color w:val="00000A"/>
          <w:sz w:val="28"/>
          <w:szCs w:val="28"/>
        </w:rPr>
        <w:t>б) перечень должностей КСО КМР, связанных с определенной зоной повышенного коррупционного риска (с реализацией коррупционно-опасных функций и полномочий);</w:t>
      </w:r>
    </w:p>
    <w:p>
      <w:pPr>
        <w:pStyle w:val="Default"/>
        <w:spacing w:lineRule="auto" w:line="276"/>
        <w:ind w:firstLine="709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в)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>
      <w:pPr>
        <w:pStyle w:val="Default"/>
        <w:spacing w:lineRule="auto" w:line="276"/>
        <w:ind w:firstLine="709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г) меры по устранению или минимизации коррупционно-опасных функций.</w:t>
      </w:r>
    </w:p>
    <w:p>
      <w:pPr>
        <w:pStyle w:val="Default"/>
        <w:spacing w:lineRule="auto" w:line="276"/>
        <w:ind w:firstLine="709"/>
        <w:jc w:val="both"/>
        <w:rPr/>
      </w:pPr>
      <w:r>
        <w:rPr>
          <w:rFonts w:eastAsia="Times New Roman"/>
          <w:color w:val="00000A"/>
          <w:sz w:val="28"/>
          <w:szCs w:val="28"/>
        </w:rPr>
        <w:t xml:space="preserve">3.2. Карта разрабатывается </w:t>
      </w:r>
      <w:r>
        <w:rPr>
          <w:rFonts w:eastAsia="Times New Roman"/>
          <w:color w:val="00000A"/>
          <w:sz w:val="28"/>
          <w:szCs w:val="28"/>
        </w:rPr>
        <w:t>должностным лицом, ответственным за профилактику коррупционных право</w:t>
      </w:r>
      <w:r>
        <w:rPr>
          <w:rFonts w:eastAsia="Times New Roman"/>
          <w:color w:val="00000A"/>
          <w:sz w:val="28"/>
          <w:szCs w:val="28"/>
        </w:rPr>
        <w:t>нарушений и утверждается председателем КСО КМР.</w:t>
      </w:r>
    </w:p>
    <w:p>
      <w:pPr>
        <w:pStyle w:val="Default"/>
        <w:spacing w:lineRule="auto" w:line="276"/>
        <w:ind w:firstLine="709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3.3. Изменению карта подлежит:</w:t>
      </w:r>
    </w:p>
    <w:p>
      <w:pPr>
        <w:pStyle w:val="Default"/>
        <w:spacing w:lineRule="auto" w:line="276"/>
        <w:ind w:firstLine="709"/>
        <w:jc w:val="both"/>
        <w:rPr/>
      </w:pPr>
      <w:r>
        <w:rPr>
          <w:rFonts w:eastAsia="Times New Roman"/>
          <w:color w:val="00000A"/>
          <w:sz w:val="28"/>
          <w:szCs w:val="28"/>
        </w:rPr>
        <w:t>а) по результатам проведения оценки коррупционных рисков в КСО КМР;</w:t>
      </w:r>
    </w:p>
    <w:p>
      <w:pPr>
        <w:pStyle w:val="Default"/>
        <w:spacing w:lineRule="auto" w:line="276"/>
        <w:ind w:firstLine="709"/>
        <w:jc w:val="both"/>
        <w:rPr/>
      </w:pPr>
      <w:r>
        <w:rPr>
          <w:rFonts w:eastAsia="Times New Roman"/>
          <w:color w:val="00000A"/>
          <w:sz w:val="28"/>
          <w:szCs w:val="28"/>
        </w:rPr>
        <w:t>б) в случае внесения изменений в законодательство Российской Федерации, предусматривающее изменение функций КСО КМР;</w:t>
      </w:r>
    </w:p>
    <w:p>
      <w:pPr>
        <w:pStyle w:val="Default"/>
        <w:spacing w:lineRule="auto" w:line="276"/>
        <w:ind w:firstLine="709"/>
        <w:jc w:val="both"/>
        <w:rPr/>
      </w:pPr>
      <w:r>
        <w:rPr>
          <w:rFonts w:eastAsia="Times New Roman"/>
          <w:color w:val="00000A"/>
          <w:sz w:val="28"/>
          <w:szCs w:val="28"/>
        </w:rPr>
        <w:t xml:space="preserve">в) в случае выявления фактов коррупции в КСО КМР. 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134" w:right="907" w:header="0" w:top="851" w:footer="0" w:bottom="851" w:gutter="0"/>
          <w:pgNumType w:fmt="decimal"/>
          <w:formProt w:val="false"/>
          <w:titlePg/>
          <w:textDirection w:val="lrTb"/>
          <w:docGrid w:type="default" w:linePitch="326" w:charSpace="4096"/>
        </w:sect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№2</w:t>
      </w:r>
    </w:p>
    <w:p>
      <w:pPr>
        <w:pStyle w:val="Normal"/>
        <w:spacing w:lineRule="atLeast" w:line="200" w:before="0" w:after="0"/>
        <w:jc w:val="right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sz w:val="28"/>
          <w:szCs w:val="28"/>
        </w:rPr>
        <w:t>к приказу от 24.11.2023 № 10</w:t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Карта коррупционных рисков Контрольно-счетного органа Кондопожского муниципального района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31"/>
        <w:tblW w:w="1485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5"/>
        <w:gridCol w:w="2412"/>
        <w:gridCol w:w="4394"/>
        <w:gridCol w:w="4818"/>
      </w:tblGrid>
      <w:tr>
        <w:trPr/>
        <w:tc>
          <w:tcPr>
            <w:tcW w:w="32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8"/>
                <w:szCs w:val="28"/>
                <w:lang w:eastAsia="ru-RU"/>
              </w:rPr>
              <w:t xml:space="preserve">Зоны повышенного коррупционного риска </w:t>
            </w:r>
          </w:p>
        </w:tc>
        <w:tc>
          <w:tcPr>
            <w:tcW w:w="24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3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8"/>
                <w:szCs w:val="28"/>
              </w:rPr>
              <w:t>Типовые ситуации</w:t>
            </w:r>
          </w:p>
        </w:tc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8"/>
                <w:szCs w:val="28"/>
              </w:rPr>
              <w:t>Меры по устранению</w:t>
            </w:r>
          </w:p>
        </w:tc>
      </w:tr>
      <w:tr>
        <w:trPr/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 w:cstheme="majorBidi"/>
                <w:b/>
                <w:color w:val="243F60" w:themeColor="accent1" w:themeShade="7f"/>
                <w:sz w:val="28"/>
                <w:szCs w:val="28"/>
              </w:rPr>
              <w:t>1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 w:cstheme="majorBidi"/>
                <w:b/>
                <w:color w:val="243F60" w:themeColor="accent1" w:themeShade="7f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 w:cstheme="majorBidi"/>
                <w:b/>
                <w:color w:val="243F60" w:themeColor="accent1" w:themeShade="7f"/>
                <w:sz w:val="28"/>
                <w:szCs w:val="28"/>
              </w:rPr>
              <w:t>3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 w:cstheme="majorBidi"/>
                <w:b/>
                <w:color w:val="243F60" w:themeColor="accent1" w:themeShade="7f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Осуществление внешнего муниципального контроля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Cambria" w:hAnsi="Cambria" w:eastAsia="" w:cs="Times New Roman" w:asciiTheme="majorHAnsi" w:cstheme="majorBidi" w:eastAsiaTheme="majorEastAsia" w:hAnsiTheme="majorHAnsi"/>
                <w:color w:val="243F60" w:themeColor="accent1" w:themeShade="7f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Председатель Контрольно-счетного органа Кондопожского муниципального района (далее – Председатель КСО КМР).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Принятие решения о проведении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контрольных и экспертно- аналитических мероприятий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выборочно в отношении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отдельных органов (организаций)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Проведение контрольных и экспертно-аналитических мероприятий в соответствии с утвержденным планом работы.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 xml:space="preserve">Разъяснение сотрудникам об: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>
        <w:trPr/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mbria" w:hAnsi="Cambria" w:eastAsia="" w:cs="Times New Roman" w:asciiTheme="majorHAnsi" w:cstheme="majorBidi" w:eastAsiaTheme="majorEastAsia" w:hAnsiTheme="majorHAnsi"/>
                <w:b/>
                <w:b/>
                <w:color w:val="243F60" w:themeColor="accent1" w:themeShade="7f"/>
                <w:sz w:val="24"/>
                <w:szCs w:val="24"/>
              </w:rPr>
            </w:pPr>
            <w:r>
              <w:rPr>
                <w:rFonts w:eastAsia="" w:cs="Times New Roman" w:cstheme="majorBidi" w:eastAsiaTheme="majorEastAsia" w:ascii="Cambria" w:hAnsi="Cambria"/>
                <w:b/>
                <w:color w:val="243F60" w:themeColor="accent1" w:themeShade="7f"/>
                <w:sz w:val="24"/>
                <w:szCs w:val="24"/>
              </w:rPr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Cambria" w:hAnsi="Cambria" w:eastAsia="" w:cs="Times New Roman" w:asciiTheme="majorHAnsi" w:cstheme="majorBidi" w:eastAsiaTheme="majorEastAsia" w:hAnsiTheme="majorHAnsi"/>
                <w:color w:val="243F60" w:themeColor="accent1" w:themeShade="7f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Председатель КСО КМР,  инспектор.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Не отражение в акте, заключении, отчете о результатах мероприятия выявленных нарушений законодательства в обмен на полученное (обещанное) вознаграждение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 w:cstheme="majorBidi"/>
                <w:b/>
                <w:b/>
                <w:color w:val="243F60" w:themeColor="accent1" w:themeShade="7f"/>
                <w:sz w:val="28"/>
                <w:szCs w:val="28"/>
              </w:rPr>
            </w:pPr>
            <w:r>
              <w:rPr>
                <w:rFonts w:eastAsia="Times New Roman" w:cs="Times New Roman" w:cstheme="majorBidi" w:ascii="Times New Roman" w:hAnsi="Times New Roman"/>
                <w:b/>
                <w:color w:val="243F60" w:themeColor="accent1" w:themeShade="7f"/>
                <w:sz w:val="28"/>
                <w:szCs w:val="28"/>
              </w:rPr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Проведение контрольных и экспертно-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аналитических мероприятий в соответствии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с утвержденными стандартами внешнего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муниципального финансового контроля.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Разъяснение должностным лицам: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- обязанности незамедлительно сообщить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представителю нанимателя о склонении его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к совершению коррупционного правонарушения;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>
        <w:trPr/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Times New Roman" w:asciiTheme="majorHAnsi" w:cstheme="majorBidi" w:eastAsiaTheme="majorEastAsia" w:hAnsiTheme="majorHAnsi"/>
                <w:b/>
                <w:b/>
                <w:color w:val="243F60" w:themeColor="accent1" w:themeShade="7f"/>
                <w:sz w:val="24"/>
                <w:szCs w:val="24"/>
              </w:rPr>
            </w:pPr>
            <w:r>
              <w:rPr>
                <w:rFonts w:eastAsia="" w:cs="Times New Roman" w:cstheme="majorBidi" w:eastAsiaTheme="majorEastAsia" w:ascii="Cambria" w:hAnsi="Cambria"/>
                <w:b/>
                <w:color w:val="243F60" w:themeColor="accent1" w:themeShade="7f"/>
                <w:sz w:val="24"/>
                <w:szCs w:val="24"/>
              </w:rPr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Cambria" w:hAnsi="Cambria" w:eastAsia="" w:cs="Times New Roman" w:asciiTheme="majorHAnsi" w:cstheme="majorBidi" w:eastAsiaTheme="majorEastAsia" w:hAnsiTheme="majorHAnsi"/>
                <w:color w:val="243F60" w:themeColor="accent1" w:themeShade="7f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Председатель КСО КМР.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Принятие по результатам проведения контрольных и экспертно-аналитических мероприятий формального решения, не содержащего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информацию о выявленных нарушениях законодательства в обмен на полученное (обещанное) вознаграждение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 w:cstheme="majorBidi"/>
                <w:color w:val="243F60" w:themeColor="accent1" w:themeShade="7f"/>
                <w:sz w:val="24"/>
                <w:szCs w:val="24"/>
              </w:rPr>
            </w:pPr>
            <w:r>
              <w:rPr>
                <w:rFonts w:eastAsia="Times New Roman" w:cs="Times New Roman" w:cstheme="majorBidi" w:ascii="Times New Roman" w:hAnsi="Times New Roman"/>
                <w:color w:val="243F60" w:themeColor="accent1" w:themeShade="7f"/>
                <w:sz w:val="24"/>
                <w:szCs w:val="24"/>
              </w:rPr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Проведение контрольных и экспертно-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аналитических мероприятий в соответствии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с утвержденными стандартами внешнего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муниципального финансового контроля.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Разъяснение должностным лицам: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- обязанности незамедлительно сообщить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представителю нанимателя о склонении его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к совершению коррупционного правонарушения;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>
        <w:trPr/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 xml:space="preserve">Осуществление закупок товаров, работ, услуг для муниципальных нужд, в соответствии с Федеральным законом от 05.04.2013            </w:t>
              <w:br/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Cambria" w:hAnsi="Cambria" w:eastAsia="" w:cs="Times New Roman" w:asciiTheme="majorHAnsi" w:cstheme="majorBidi" w:eastAsiaTheme="majorEastAsia" w:hAnsiTheme="majorHAnsi"/>
                <w:color w:val="243F60" w:themeColor="accent1" w:themeShade="7f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Председатель КСО КМР, инспектор (контрактный управляющий)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Проявление личной заинтересованности, учет собственных выгод при подготовке документации об электронном аукционе на оказание услуг при заключении, исполнении муниципального контракта на поставку товаров, оказание услуг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Получение сотрудниками организации, выполняющими управленческие функции, вознаграждения либо иной материальной выгоды.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Разъяснение должностным лицам: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- обязанности незамедлительно сообщить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представителю нанимателя о склонении его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к совершению коррупционного правонарушения;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>
        <w:trPr/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Составление протоколов об административных правонарушениях, проведение административного расследования</w:t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Cambria" w:hAnsi="Cambria" w:eastAsia="" w:cs="Times New Roman" w:asciiTheme="majorHAnsi" w:cstheme="majorBidi" w:eastAsiaTheme="majorEastAsia" w:hAnsiTheme="majorHAnsi"/>
                <w:color w:val="243F60" w:themeColor="accent1" w:themeShade="7f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Председатель КСО КМР, инспектор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Должностному лицу при осуществлении производства по делу об административном правонарушении лицом, совершившим правонарушение, либо его представителем, предлагается или обещается вознаграждение за действия (бездействие), связанные с осуществлением административного производства, в интересах правонарушителя.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 w:cstheme="majorBidi"/>
                <w:color w:val="243F60" w:themeColor="accent1" w:themeShade="7f"/>
                <w:sz w:val="24"/>
                <w:szCs w:val="24"/>
              </w:rPr>
            </w:pPr>
            <w:r>
              <w:rPr>
                <w:rFonts w:eastAsia="Times New Roman" w:cs="Times New Roman" w:cstheme="majorBidi" w:ascii="Times New Roman" w:hAnsi="Times New Roman"/>
                <w:color w:val="243F60" w:themeColor="accent1" w:themeShade="7f"/>
                <w:sz w:val="24"/>
                <w:szCs w:val="24"/>
              </w:rPr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Разъяснение должностным лицам: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- об установленных действующим законодательством РФ мерах ответственности за получение взятки, незаконное вознаграждение;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- порядка соблюдения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Формирование негативного отношения к поведению должностных лиц, которое может восприниматься окружающими как согласие принять взятку или как просьба о даче взятки.</w:t>
            </w:r>
          </w:p>
        </w:tc>
      </w:tr>
      <w:tr>
        <w:trPr/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Cambria" w:hAnsi="Cambria" w:eastAsia="" w:cs="Times New Roman" w:asciiTheme="majorHAnsi" w:cstheme="majorBidi" w:eastAsiaTheme="majorEastAsia" w:hAnsiTheme="majorHAnsi"/>
                <w:color w:val="243F60" w:themeColor="accent1" w:themeShade="7f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Защита в судебных органах интересов Контрольно-счетного органа Кондопожского муниципального района при рассмотрении дел, связанных с административным производством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 w:cstheme="majorBidi"/>
                <w:color w:val="243F60" w:themeColor="accent1" w:themeShade="7f"/>
                <w:sz w:val="24"/>
                <w:szCs w:val="24"/>
              </w:rPr>
            </w:pPr>
            <w:r>
              <w:rPr>
                <w:rFonts w:eastAsia="Times New Roman" w:cs="Times New Roman" w:cstheme="majorBidi" w:ascii="Times New Roman" w:hAnsi="Times New Roman"/>
                <w:color w:val="243F60" w:themeColor="accent1" w:themeShade="7f"/>
                <w:sz w:val="24"/>
                <w:szCs w:val="24"/>
              </w:rPr>
            </w:r>
          </w:p>
        </w:tc>
        <w:tc>
          <w:tcPr>
            <w:tcW w:w="241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Cambria" w:hAnsi="Cambria" w:eastAsia="" w:cs="Times New Roman" w:asciiTheme="majorHAnsi" w:cstheme="majorBidi" w:eastAsiaTheme="majorEastAsia" w:hAnsiTheme="majorHAnsi"/>
                <w:color w:val="243F60" w:themeColor="accent1" w:themeShade="7f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Председатель КСО КМР, инспектор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Недостаточное информирование суда об обстоятельствах административного дела (сокрытие доказательств). Предоставление суду заведомо ложной информации, документов в интересах правонарушителя. Необоснованный пропуск судебного заседания.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 w:cstheme="majorBidi"/>
                <w:color w:val="243F60" w:themeColor="accent1" w:themeShade="7f"/>
                <w:sz w:val="24"/>
                <w:szCs w:val="24"/>
              </w:rPr>
            </w:pPr>
            <w:r>
              <w:rPr>
                <w:rFonts w:eastAsia="Times New Roman" w:cs="Times New Roman" w:cstheme="majorBidi" w:ascii="Times New Roman" w:hAnsi="Times New Roman"/>
                <w:color w:val="243F60" w:themeColor="accent1" w:themeShade="7f"/>
                <w:sz w:val="24"/>
                <w:szCs w:val="24"/>
              </w:rPr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Разъяснение должностным лицам: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- обязанности незамедлительно сообщить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представителю нанимателя о склонении его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к совершению коррупционного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правонарушения;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- ответственности за совершение коррупционных правонарушений;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Cambria" w:hAnsi="Cambria" w:eastAsia="" w:cs="Times New Roman" w:asciiTheme="majorHAnsi" w:cstheme="majorBidi" w:eastAsiaTheme="majorEastAsia" w:hAnsiTheme="majorHAnsi"/>
                <w:color w:val="243F60" w:themeColor="accent1" w:themeShade="7f"/>
              </w:rPr>
            </w:pPr>
            <w:r>
              <w:rPr>
                <w:rFonts w:eastAsia="Times New Roman" w:cs="Times New Roman" w:ascii="Times New Roman" w:hAnsi="Times New Roman" w:cstheme="majorBidi"/>
                <w:color w:val="243F60" w:themeColor="accent1" w:themeShade="7f"/>
                <w:sz w:val="24"/>
                <w:szCs w:val="24"/>
              </w:rPr>
              <w:t>-анализ материалов судебных дел в части реализации представителем Контрольно счетного органа Кондопожского муниципального района утвержденной правовой позиции.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 w:cstheme="majorBidi"/>
                <w:color w:val="243F60" w:themeColor="accent1" w:themeShade="7f"/>
                <w:sz w:val="24"/>
                <w:szCs w:val="24"/>
              </w:rPr>
            </w:pPr>
            <w:r>
              <w:rPr>
                <w:rFonts w:eastAsia="Times New Roman" w:cs="Times New Roman" w:cstheme="majorBidi" w:ascii="Times New Roman" w:hAnsi="Times New Roman"/>
                <w:color w:val="243F60" w:themeColor="accent1" w:themeShade="7f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right"/>
        <w:rPr/>
      </w:pPr>
      <w:r>
        <w:rPr/>
      </w:r>
    </w:p>
    <w:sectPr>
      <w:type w:val="nextPage"/>
      <w:pgSz w:orient="landscape" w:w="16838" w:h="11906"/>
      <w:pgMar w:left="851" w:right="851" w:header="0" w:top="1134" w:footer="0" w:bottom="907" w:gutter="0"/>
      <w:pgNumType w:fmt="decimal"/>
      <w:formProt w:val="false"/>
      <w:titlePg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08fa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3111d6"/>
    <w:pPr>
      <w:keepNext w:val="true"/>
      <w:spacing w:lineRule="auto" w:line="240" w:before="0" w:after="0"/>
      <w:ind w:firstLine="567"/>
      <w:outlineLvl w:val="0"/>
    </w:pPr>
    <w:rPr>
      <w:rFonts w:ascii="Times New Roman" w:hAnsi="Times New Roman" w:eastAsia="Times New Roman" w:cs="Times New Roman"/>
      <w:spacing w:val="20"/>
      <w:sz w:val="28"/>
      <w:szCs w:val="20"/>
      <w:lang w:eastAsia="ru-RU"/>
    </w:rPr>
  </w:style>
  <w:style w:type="paragraph" w:styleId="2">
    <w:name w:val="Heading 2"/>
    <w:basedOn w:val="Normal"/>
    <w:link w:val="20"/>
    <w:qFormat/>
    <w:rsid w:val="00f95e59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pacing w:val="20"/>
      <w:sz w:val="32"/>
      <w:szCs w:val="20"/>
      <w:lang w:eastAsia="ru-RU"/>
    </w:rPr>
  </w:style>
  <w:style w:type="paragraph" w:styleId="3">
    <w:name w:val="Heading 3"/>
    <w:basedOn w:val="Normal"/>
    <w:link w:val="30"/>
    <w:uiPriority w:val="9"/>
    <w:semiHidden/>
    <w:unhideWhenUsed/>
    <w:qFormat/>
    <w:rsid w:val="00a70b16"/>
    <w:pPr>
      <w:keepNext w:val="true"/>
      <w:keepLines/>
      <w:spacing w:before="40" w:after="0"/>
      <w:outlineLvl w:val="2"/>
    </w:pPr>
    <w:rPr>
      <w:rFonts w:ascii="Cambria" w:hAnsi="Cambria" w:eastAsia="" w:cs="Times New Roman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3"/>
    <w:qFormat/>
    <w:rsid w:val="00fb1b59"/>
    <w:rPr/>
  </w:style>
  <w:style w:type="character" w:styleId="Style12" w:customStyle="1">
    <w:name w:val="Нижний колонтитул Знак"/>
    <w:basedOn w:val="DefaultParagraphFont"/>
    <w:link w:val="a5"/>
    <w:uiPriority w:val="99"/>
    <w:qFormat/>
    <w:rsid w:val="00fb1b59"/>
    <w:rPr/>
  </w:style>
  <w:style w:type="character" w:styleId="Style13" w:customStyle="1">
    <w:name w:val="Текст выноски Знак"/>
    <w:basedOn w:val="DefaultParagraphFont"/>
    <w:link w:val="a9"/>
    <w:qFormat/>
    <w:rsid w:val="00ea6662"/>
    <w:rPr>
      <w:rFonts w:ascii="Segoe UI" w:hAnsi="Segoe UI" w:cs="Segoe UI"/>
      <w:sz w:val="18"/>
      <w:szCs w:val="18"/>
    </w:rPr>
  </w:style>
  <w:style w:type="character" w:styleId="Style14" w:customStyle="1">
    <w:name w:val="Основной текст Знак"/>
    <w:basedOn w:val="DefaultParagraphFont"/>
    <w:link w:val="ab"/>
    <w:qFormat/>
    <w:rsid w:val="00d61daf"/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styleId="Strong">
    <w:name w:val="Strong"/>
    <w:qFormat/>
    <w:rsid w:val="00d61daf"/>
    <w:rPr>
      <w:b/>
      <w:bCs/>
    </w:rPr>
  </w:style>
  <w:style w:type="character" w:styleId="Pagenumber">
    <w:name w:val="page number"/>
    <w:basedOn w:val="DefaultParagraphFont"/>
    <w:qFormat/>
    <w:rsid w:val="00d61daf"/>
    <w:rPr/>
  </w:style>
  <w:style w:type="character" w:styleId="Style15">
    <w:name w:val="Интернет-ссылка"/>
    <w:uiPriority w:val="99"/>
    <w:unhideWhenUsed/>
    <w:rsid w:val="00d61daf"/>
    <w:rPr>
      <w:color w:val="0563C1"/>
      <w:u w:val="singl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111d6"/>
    <w:rPr>
      <w:rFonts w:ascii="Times New Roman" w:hAnsi="Times New Roman" w:eastAsia="Times New Roman" w:cs="Times New Roman"/>
      <w:spacing w:val="20"/>
      <w:sz w:val="28"/>
      <w:szCs w:val="20"/>
      <w:lang w:eastAsia="ru-RU"/>
    </w:rPr>
  </w:style>
  <w:style w:type="character" w:styleId="S10" w:customStyle="1">
    <w:name w:val="s_10"/>
    <w:basedOn w:val="DefaultParagraphFont"/>
    <w:qFormat/>
    <w:rsid w:val="003111d6"/>
    <w:rPr/>
  </w:style>
  <w:style w:type="character" w:styleId="Style16" w:customStyle="1">
    <w:name w:val="Текст концевой сноски Знак"/>
    <w:basedOn w:val="DefaultParagraphFont"/>
    <w:link w:val="af1"/>
    <w:qFormat/>
    <w:rsid w:val="00231515"/>
    <w:rPr>
      <w:rFonts w:ascii="Times New Roman" w:hAnsi="Times New Roman" w:eastAsia="Times New Roman" w:cs="Times New Roman"/>
      <w:iCs/>
      <w:color w:val="000000"/>
      <w:sz w:val="20"/>
      <w:szCs w:val="20"/>
      <w:lang w:eastAsia="ru-RU"/>
    </w:rPr>
  </w:style>
  <w:style w:type="character" w:styleId="Endnotereference">
    <w:name w:val="endnote reference"/>
    <w:qFormat/>
    <w:rsid w:val="00231515"/>
    <w:rPr>
      <w:vertAlign w:val="superscript"/>
    </w:rPr>
  </w:style>
  <w:style w:type="character" w:styleId="Style17" w:customStyle="1">
    <w:name w:val="Текст сноски Знак"/>
    <w:basedOn w:val="DefaultParagraphFont"/>
    <w:link w:val="af4"/>
    <w:uiPriority w:val="99"/>
    <w:semiHidden/>
    <w:qFormat/>
    <w:rsid w:val="008946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89466d"/>
    <w:rPr>
      <w:vertAlign w:val="superscript"/>
    </w:rPr>
  </w:style>
  <w:style w:type="character" w:styleId="Style18" w:customStyle="1">
    <w:name w:val="Основной текст с отступом Знак"/>
    <w:basedOn w:val="DefaultParagraphFont"/>
    <w:link w:val="af7"/>
    <w:uiPriority w:val="99"/>
    <w:semiHidden/>
    <w:qFormat/>
    <w:rsid w:val="00561e90"/>
    <w:rPr/>
  </w:style>
  <w:style w:type="character" w:styleId="21" w:customStyle="1">
    <w:name w:val="Заголовок 2 Знак"/>
    <w:basedOn w:val="DefaultParagraphFont"/>
    <w:link w:val="2"/>
    <w:qFormat/>
    <w:rsid w:val="00f95e59"/>
    <w:rPr>
      <w:rFonts w:ascii="Times New Roman" w:hAnsi="Times New Roman" w:eastAsia="Times New Roman" w:cs="Times New Roman"/>
      <w:b/>
      <w:spacing w:val="20"/>
      <w:sz w:val="32"/>
      <w:szCs w:val="20"/>
      <w:lang w:eastAsia="ru-RU"/>
    </w:rPr>
  </w:style>
  <w:style w:type="character" w:styleId="22" w:customStyle="1">
    <w:name w:val="Основной текст 2 Знак"/>
    <w:basedOn w:val="DefaultParagraphFont"/>
    <w:link w:val="22"/>
    <w:qFormat/>
    <w:rsid w:val="00f95e5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Annotationreference">
    <w:name w:val="annotation reference"/>
    <w:qFormat/>
    <w:rsid w:val="00f95e59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fa"/>
    <w:qFormat/>
    <w:rsid w:val="00f95e5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Тема примечания Знак"/>
    <w:basedOn w:val="Style19"/>
    <w:link w:val="afc"/>
    <w:qFormat/>
    <w:rsid w:val="00f95e5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a70b16"/>
    <w:rPr>
      <w:rFonts w:ascii="Cambria" w:hAnsi="Cambria" w:eastAsia="" w:cs="Times New Roman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color w:val="000000"/>
    </w:rPr>
  </w:style>
  <w:style w:type="character" w:styleId="ListLabel10">
    <w:name w:val="ListLabel 10"/>
    <w:qFormat/>
    <w:rPr>
      <w:color w:val="000000"/>
    </w:rPr>
  </w:style>
  <w:style w:type="character" w:styleId="ListLabel11">
    <w:name w:val="ListLabel 11"/>
    <w:qFormat/>
    <w:rPr>
      <w:color w:val="000000"/>
    </w:rPr>
  </w:style>
  <w:style w:type="character" w:styleId="ListLabel12">
    <w:name w:val="ListLabel 12"/>
    <w:qFormat/>
    <w:rPr>
      <w:color w:val="000000"/>
    </w:rPr>
  </w:style>
  <w:style w:type="character" w:styleId="ListLabel13">
    <w:name w:val="ListLabel 13"/>
    <w:qFormat/>
    <w:rPr>
      <w:color w:val="000000"/>
    </w:rPr>
  </w:style>
  <w:style w:type="character" w:styleId="ListLabel14">
    <w:name w:val="ListLabel 14"/>
    <w:qFormat/>
    <w:rPr>
      <w:color w:val="000000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link w:val="ac"/>
    <w:rsid w:val="00d61daf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Style26">
    <w:name w:val="Header"/>
    <w:basedOn w:val="Normal"/>
    <w:link w:val="a4"/>
    <w:unhideWhenUsed/>
    <w:rsid w:val="00fb1b5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6"/>
    <w:uiPriority w:val="99"/>
    <w:unhideWhenUsed/>
    <w:rsid w:val="00fb1b5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b1b59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ea6662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a"/>
    <w:unhideWhenUsed/>
    <w:qFormat/>
    <w:rsid w:val="00ea666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2" w:customStyle="1">
    <w:name w:val="Знак1 Знак Знак Знак"/>
    <w:basedOn w:val="Normal"/>
    <w:qFormat/>
    <w:rsid w:val="00561e90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Nonformat" w:customStyle="1">
    <w:name w:val="ConsPlusNonformat"/>
    <w:uiPriority w:val="99"/>
    <w:qFormat/>
    <w:rsid w:val="00d61daf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13" w:customStyle="1">
    <w:name w:val="Знак1"/>
    <w:basedOn w:val="Normal"/>
    <w:autoRedefine/>
    <w:qFormat/>
    <w:rsid w:val="00931a30"/>
    <w:pPr>
      <w:spacing w:lineRule="exact" w:line="240" w:before="0" w:after="160"/>
    </w:pPr>
    <w:rPr>
      <w:rFonts w:ascii="Times New Roman" w:hAnsi="Times New Roman" w:eastAsia="Times New Roman" w:cs="Times New Roman"/>
      <w:sz w:val="28"/>
      <w:szCs w:val="20"/>
      <w:lang w:val="en-US"/>
    </w:rPr>
  </w:style>
  <w:style w:type="paragraph" w:styleId="Endnotetext">
    <w:name w:val="endnote text"/>
    <w:basedOn w:val="Normal"/>
    <w:link w:val="af2"/>
    <w:qFormat/>
    <w:rsid w:val="00231515"/>
    <w:pPr>
      <w:spacing w:lineRule="auto" w:line="240" w:before="0" w:after="0"/>
    </w:pPr>
    <w:rPr>
      <w:rFonts w:ascii="Times New Roman" w:hAnsi="Times New Roman" w:eastAsia="Times New Roman" w:cs="Times New Roman"/>
      <w:iCs/>
      <w:color w:val="000000"/>
      <w:sz w:val="20"/>
      <w:szCs w:val="20"/>
      <w:lang w:eastAsia="ru-RU"/>
    </w:rPr>
  </w:style>
  <w:style w:type="paragraph" w:styleId="Footnotetext">
    <w:name w:val="footnote text"/>
    <w:basedOn w:val="Normal"/>
    <w:link w:val="af5"/>
    <w:uiPriority w:val="99"/>
    <w:semiHidden/>
    <w:unhideWhenUsed/>
    <w:qFormat/>
    <w:rsid w:val="0089466d"/>
    <w:pPr>
      <w:spacing w:lineRule="auto" w:line="240" w:before="0" w:after="0"/>
    </w:pPr>
    <w:rPr>
      <w:sz w:val="20"/>
      <w:szCs w:val="20"/>
    </w:rPr>
  </w:style>
  <w:style w:type="paragraph" w:styleId="Style28">
    <w:name w:val="Body Text Indent"/>
    <w:basedOn w:val="Normal"/>
    <w:link w:val="af8"/>
    <w:unhideWhenUsed/>
    <w:rsid w:val="00561e90"/>
    <w:pPr>
      <w:spacing w:before="0" w:after="120"/>
      <w:ind w:left="283" w:hanging="0"/>
    </w:pPr>
    <w:rPr/>
  </w:style>
  <w:style w:type="paragraph" w:styleId="BodyText2">
    <w:name w:val="Body Text 2"/>
    <w:basedOn w:val="Normal"/>
    <w:link w:val="23"/>
    <w:qFormat/>
    <w:rsid w:val="00f95e59"/>
    <w:pPr>
      <w:spacing w:lineRule="auto" w:line="360" w:before="0" w:after="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nnotationtext">
    <w:name w:val="annotation text"/>
    <w:basedOn w:val="Normal"/>
    <w:link w:val="afb"/>
    <w:qFormat/>
    <w:rsid w:val="00f95e5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link w:val="afd"/>
    <w:qFormat/>
    <w:rsid w:val="00f95e59"/>
    <w:pPr/>
    <w:rPr>
      <w:b/>
      <w:bCs/>
    </w:rPr>
  </w:style>
  <w:style w:type="paragraph" w:styleId="ConsPlusTitle" w:customStyle="1">
    <w:name w:val="ConsPlusTitle"/>
    <w:uiPriority w:val="99"/>
    <w:qFormat/>
    <w:rsid w:val="00f95e5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6"/>
      <w:szCs w:val="26"/>
      <w:lang w:val="ru-RU" w:eastAsia="ru-RU" w:bidi="ar-SA"/>
    </w:rPr>
  </w:style>
  <w:style w:type="paragraph" w:styleId="Formattext" w:customStyle="1">
    <w:name w:val="formattext"/>
    <w:basedOn w:val="Normal"/>
    <w:qFormat/>
    <w:rsid w:val="00fa7f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2003bd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rsid w:val="002003b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Style29">
    <w:name w:val="Subtitle"/>
    <w:basedOn w:val="Normal"/>
    <w:qFormat/>
    <w:pPr>
      <w:jc w:val="center"/>
    </w:pPr>
    <w:rPr>
      <w:b/>
      <w:bCs/>
      <w:sz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semiHidden/>
    <w:unhideWhenUsed/>
    <w:qFormat/>
    <w:rsid w:val="00d61daf"/>
  </w:style>
  <w:style w:type="numbering" w:styleId="23" w:customStyle="1">
    <w:name w:val="Нет списка2"/>
    <w:uiPriority w:val="99"/>
    <w:semiHidden/>
    <w:qFormat/>
    <w:rsid w:val="00f95e5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23690d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Сетка таблицы1"/>
    <w:basedOn w:val="a1"/>
    <w:uiPriority w:val="39"/>
    <w:rsid w:val="007362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Сетка таблицы2"/>
    <w:basedOn w:val="a1"/>
    <w:rsid w:val="00f95e59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Сетка таблицы3"/>
    <w:basedOn w:val="a1"/>
    <w:uiPriority w:val="59"/>
    <w:rsid w:val="00321d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A6D2-E705-4E59-BB7F-B4DAEB3D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Application>LibreOffice/5.4.2.2$Windows_x86 LibreOffice_project/22b09f6418e8c2d508a9eaf86b2399209b0990f4</Application>
  <Pages>7</Pages>
  <Words>1111</Words>
  <Characters>8924</Characters>
  <CharactersWithSpaces>10009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2023-07-20T07:51:00Z</dcterms:created>
  <dc:creator>Кучина Анна</dc:creator>
  <dc:description/>
  <dc:language>ru-RU</dc:language>
  <cp:lastModifiedBy/>
  <cp:lastPrinted>2025-08-14T18:56:48Z</cp:lastPrinted>
  <dcterms:modified xsi:type="dcterms:W3CDTF">2025-08-14T18:58:07Z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