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14"/>
        <w:gridCol w:w="2894"/>
        <w:gridCol w:w="693"/>
        <w:gridCol w:w="341"/>
        <w:gridCol w:w="823"/>
        <w:gridCol w:w="66"/>
        <w:gridCol w:w="146"/>
        <w:gridCol w:w="314"/>
        <w:gridCol w:w="460"/>
        <w:gridCol w:w="53"/>
        <w:gridCol w:w="823"/>
        <w:gridCol w:w="392"/>
        <w:gridCol w:w="433"/>
        <w:gridCol w:w="288"/>
        <w:gridCol w:w="1489"/>
        <w:gridCol w:w="1462"/>
        <w:gridCol w:w="14"/>
      </w:tblGrid>
      <w:tr w:rsidR="00B7154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35"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720" w:type="dxa"/>
            <w:gridSpan w:val="3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12345" w:type="dxa"/>
            <w:gridSpan w:val="17"/>
            <w:shd w:val="clear" w:color="auto" w:fill="auto"/>
            <w:vAlign w:val="bottom"/>
          </w:tcPr>
          <w:p w:rsidR="00506659" w:rsidRPr="00506659" w:rsidRDefault="00506659" w:rsidP="0050665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659">
              <w:rPr>
                <w:rFonts w:ascii="Times New Roman" w:hAnsi="Times New Roman"/>
                <w:sz w:val="18"/>
                <w:szCs w:val="18"/>
              </w:rPr>
              <w:t>Приложение № 5</w:t>
            </w:r>
          </w:p>
          <w:p w:rsidR="00506659" w:rsidRPr="00506659" w:rsidRDefault="00506659" w:rsidP="0050665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659">
              <w:rPr>
                <w:rFonts w:ascii="Times New Roman" w:hAnsi="Times New Roman"/>
                <w:sz w:val="18"/>
                <w:szCs w:val="18"/>
              </w:rPr>
              <w:t xml:space="preserve">к Решению Совета </w:t>
            </w:r>
            <w:proofErr w:type="spellStart"/>
            <w:r w:rsidRPr="00506659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506659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  <w:p w:rsidR="00506659" w:rsidRPr="00506659" w:rsidRDefault="00506659" w:rsidP="0050665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659">
              <w:rPr>
                <w:rFonts w:ascii="Times New Roman" w:hAnsi="Times New Roman"/>
                <w:sz w:val="18"/>
                <w:szCs w:val="18"/>
              </w:rPr>
              <w:t xml:space="preserve">«О бюджете </w:t>
            </w:r>
            <w:proofErr w:type="spellStart"/>
            <w:r w:rsidRPr="00506659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506659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на 2024 год и</w:t>
            </w:r>
          </w:p>
          <w:p w:rsidR="00506659" w:rsidRPr="00506659" w:rsidRDefault="00506659" w:rsidP="0050665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659">
              <w:rPr>
                <w:rFonts w:ascii="Times New Roman" w:hAnsi="Times New Roman"/>
                <w:sz w:val="18"/>
                <w:szCs w:val="18"/>
              </w:rPr>
              <w:t>на плановый период 2025 и 2026 годов»</w:t>
            </w:r>
          </w:p>
          <w:p w:rsidR="00506659" w:rsidRPr="00506659" w:rsidRDefault="00506659" w:rsidP="0050665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659">
              <w:rPr>
                <w:rFonts w:ascii="Times New Roman" w:hAnsi="Times New Roman"/>
                <w:sz w:val="18"/>
                <w:szCs w:val="18"/>
              </w:rPr>
              <w:t xml:space="preserve">(в редакции Решения Совета </w:t>
            </w:r>
            <w:proofErr w:type="spellStart"/>
            <w:r w:rsidRPr="00506659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506659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  <w:proofErr w:type="gramEnd"/>
          </w:p>
          <w:p w:rsidR="00506659" w:rsidRPr="00506659" w:rsidRDefault="00506659" w:rsidP="0050665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659">
              <w:rPr>
                <w:rFonts w:ascii="Times New Roman" w:hAnsi="Times New Roman"/>
                <w:sz w:val="18"/>
                <w:szCs w:val="18"/>
              </w:rPr>
              <w:t xml:space="preserve">от 24 июля 2024 года №  </w:t>
            </w:r>
          </w:p>
          <w:p w:rsidR="00506659" w:rsidRPr="00506659" w:rsidRDefault="00506659" w:rsidP="0050665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659">
              <w:rPr>
                <w:rFonts w:ascii="Times New Roman" w:hAnsi="Times New Roman"/>
                <w:sz w:val="18"/>
                <w:szCs w:val="18"/>
              </w:rPr>
              <w:t xml:space="preserve">«О внесении изменений в Решение Совета </w:t>
            </w:r>
            <w:proofErr w:type="spellStart"/>
            <w:r w:rsidRPr="00506659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506659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  <w:p w:rsidR="00506659" w:rsidRPr="00506659" w:rsidRDefault="00506659" w:rsidP="0050665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659">
              <w:rPr>
                <w:rFonts w:ascii="Times New Roman" w:hAnsi="Times New Roman"/>
                <w:sz w:val="18"/>
                <w:szCs w:val="18"/>
              </w:rPr>
              <w:t>от 14  декабря  2023 года №1</w:t>
            </w:r>
          </w:p>
          <w:p w:rsidR="00506659" w:rsidRPr="00506659" w:rsidRDefault="00506659" w:rsidP="00506659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6659">
              <w:rPr>
                <w:rFonts w:ascii="Times New Roman" w:hAnsi="Times New Roman"/>
                <w:sz w:val="18"/>
                <w:szCs w:val="18"/>
              </w:rPr>
              <w:t xml:space="preserve">«О бюджете </w:t>
            </w:r>
            <w:proofErr w:type="spellStart"/>
            <w:r w:rsidRPr="00506659">
              <w:rPr>
                <w:rFonts w:ascii="Times New Roman" w:hAnsi="Times New Roman"/>
                <w:sz w:val="18"/>
                <w:szCs w:val="18"/>
              </w:rPr>
              <w:t>Кондопожского</w:t>
            </w:r>
            <w:proofErr w:type="spellEnd"/>
            <w:r w:rsidRPr="00506659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на 2023 год и</w:t>
            </w:r>
          </w:p>
          <w:p w:rsidR="00B71542" w:rsidRDefault="00506659" w:rsidP="00506659">
            <w:pPr>
              <w:spacing w:after="0"/>
              <w:jc w:val="right"/>
            </w:pPr>
            <w:r w:rsidRPr="00506659">
              <w:rPr>
                <w:rFonts w:ascii="Times New Roman" w:hAnsi="Times New Roman"/>
                <w:sz w:val="18"/>
                <w:szCs w:val="18"/>
              </w:rPr>
              <w:t>на плановый период 2024 и 2025 годов»)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B71542" w:rsidRDefault="00B71542">
            <w:pPr>
              <w:spacing w:after="0"/>
              <w:jc w:val="center"/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720" w:type="dxa"/>
            <w:gridSpan w:val="3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12255" w:type="dxa"/>
            <w:gridSpan w:val="15"/>
            <w:vMerge w:val="restart"/>
            <w:shd w:val="clear" w:color="auto" w:fill="auto"/>
            <w:vAlign w:val="bottom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 xml:space="preserve"> Распределение бюджетных ассигнований на 2025 и 2026 годы по разделам, подразделам,</w:t>
            </w:r>
            <w:r>
              <w:rPr>
                <w:rFonts w:ascii="Times New Roman" w:hAnsi="Times New Roman"/>
                <w:b/>
              </w:rPr>
              <w:br/>
              <w:t xml:space="preserve">целевым статьям, группам и подгруппам </w:t>
            </w:r>
            <w:proofErr w:type="gramStart"/>
            <w:r>
              <w:rPr>
                <w:rFonts w:ascii="Times New Roman" w:hAnsi="Times New Roman"/>
                <w:b/>
              </w:rPr>
              <w:t>видов расходов классификации расходов бюджетов</w:t>
            </w:r>
            <w:r>
              <w:rPr>
                <w:rFonts w:ascii="Times New Roman" w:hAnsi="Times New Roman"/>
                <w:b/>
              </w:rPr>
              <w:br/>
              <w:t>бюджета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городского поселения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12255" w:type="dxa"/>
            <w:gridSpan w:val="15"/>
            <w:vMerge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720" w:type="dxa"/>
            <w:gridSpan w:val="3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</w:trPr>
        <w:tc>
          <w:tcPr>
            <w:tcW w:w="9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79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gridSpan w:val="3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3720" w:type="dxa"/>
            <w:gridSpan w:val="3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33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Бюджетные ассигнования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  <w:trHeight w:val="309"/>
          <w:tblHeader/>
        </w:trPr>
        <w:tc>
          <w:tcPr>
            <w:tcW w:w="75" w:type="dxa"/>
            <w:vMerge w:val="restart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Раздела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Подраздела</w:t>
            </w:r>
          </w:p>
        </w:tc>
        <w:tc>
          <w:tcPr>
            <w:tcW w:w="145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Целевой статьи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Вида расходов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(группа,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подгруппа)</w:t>
            </w:r>
          </w:p>
        </w:tc>
        <w:tc>
          <w:tcPr>
            <w:tcW w:w="3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</w:tr>
      <w:tr w:rsidR="00B71542" w:rsidTr="00506659">
        <w:tblPrEx>
          <w:tblCellMar>
            <w:top w:w="0" w:type="dxa"/>
            <w:bottom w:w="0" w:type="dxa"/>
          </w:tblCellMar>
        </w:tblPrEx>
        <w:trPr>
          <w:cantSplit/>
          <w:trHeight w:val="1230"/>
          <w:tblHeader/>
        </w:trPr>
        <w:tc>
          <w:tcPr>
            <w:tcW w:w="75" w:type="dxa"/>
            <w:vMerge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25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145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825" w:type="dxa"/>
            <w:gridSpan w:val="2"/>
            <w:vMerge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2025 год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 2026 год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4 953 297,89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5 891 637,12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5500142140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5500142140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5500142140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Резервные фонды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4 233 608,69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5 171 952,06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4 233 608,69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5 171 952,06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5500170100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3 733 608,69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4 671 952,06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3 733 608,69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4 671 952,06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870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3 733 608,69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4 671 952,06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финансовое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расходов,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5500170300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500 000,00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5500170300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Резервные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средства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5500170300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870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500 000,00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717 689,20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717 685,06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717 689,20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717 685,06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выполнение функций, связанных с реализацией других общегосударственных вопросов на территории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717 689,20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717 685,06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Закупка товаров, работ и услуг для обеспечения государственных (муниципальных)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696 084,20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696 080,06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696 084,20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696 080,06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21 605,00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21 605,00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850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21 605,00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21 605,00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114 168,97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114 845,75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 xml:space="preserve">Другие вопросы в области национальной безопасности </w:t>
            </w:r>
            <w:r>
              <w:rPr>
                <w:rFonts w:ascii="Times New Roman" w:hAnsi="Times New Roman"/>
                <w:b/>
              </w:rPr>
              <w:t>и правоохранительной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114 168,97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114 845,75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114 168,97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114 845,75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обеспечению первичных мер пожарной безопасности в границах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городского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5500370310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16 919,47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17 596,25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5500370310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16 919,47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17 596,25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Иные закупки товаров, работ и услуг для обеспечения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5500370310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16 919,47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17 596,25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участие в профилактике терроризма и экстремизма, а также в минимизации и (или) ликвидации последствий проявлений терроризма и экстремизма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границах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5500370330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97 249,50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97 249,50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5500370330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97 249,50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97 249,50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Иные закупки товаров, работ и услуг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5500370330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97 249,50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97 249,50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42 865 060,77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38 214 577,08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42 865 060,77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38 214 577,08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42 865 060,77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38 214 577,08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 общего пользования в границах муниципального образования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5500470400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42 865 060,77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38 214 577,08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Закупка товаров,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09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5500470400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42 865 060,77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38 214 577,08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09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5500470400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42 865 060,77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38 214 577,08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35 510 722,99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50 117 882,22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Жилищное хозяйство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8 172 725,76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13 701 374,37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8 172 725,76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13 701 374,37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в </w:t>
            </w:r>
            <w:r>
              <w:rPr>
                <w:rFonts w:ascii="Times New Roman" w:hAnsi="Times New Roman"/>
                <w:sz w:val="20"/>
                <w:szCs w:val="20"/>
              </w:rPr>
              <w:t>области жилищного хозяйства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5500570520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271 000,00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271 000,00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5500570520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271 000,00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271 000,00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Иные закупки товаров, работ и услуг для обеспечения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5500570520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271 000,00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271 000,00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ремонт и содержание муниципального жилищного фонда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5500570525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122 747,62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Закупка товаров,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5500570525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122 747,62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5500570525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122 747,62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</w:t>
            </w:r>
            <w:r>
              <w:rPr>
                <w:rFonts w:ascii="Times New Roman" w:hAnsi="Times New Roman"/>
                <w:sz w:val="20"/>
                <w:szCs w:val="20"/>
              </w:rPr>
              <w:t>направленные на уплату взносов на капитальный ремонт общего имущества в многоквартирных домах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5500570590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5 853 463,32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5 853 463,32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5500570590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5 853 463,32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5 853 463,32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5500570590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5 853 463,32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5 853 463,32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благоустроенного жилого помещения в целях исполнения судебного решения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5500590500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1 925 514,82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7 576 911,05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5500590500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1 925 514,82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7 576 911,05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Бюджетные инвестиции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5500590500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410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1 925 514,82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7 576 911,05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27 337 997,23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36 416 507,85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27 337 997,23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36 416 507,85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5500570540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18 168 508,73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18 932 164,63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5500570540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18 168 508,73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18 932 164,63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5500570540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18 168 508,73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18 932 164,63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5500570550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2 560 554,92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2 614 689,65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5500570550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2 560 554,92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2 614 689,65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5500570550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2 560 554,92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2 614 689,65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5500570560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1 406 022,77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1 414 944,12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5500570560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1 406 022,77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1 414 944,12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5500570560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1 406 022,77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1 414 944,12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5500570570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5 202 910,81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13 454 709,45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5500570570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5 202 910,81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13 454 709,45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03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5500570570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5 202 910,81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13 454 709,45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200 626,31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200 626,31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200 626,31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200 626,31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200 626,31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200 626,31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</w:t>
            </w:r>
            <w:r>
              <w:rPr>
                <w:rFonts w:ascii="Times New Roman" w:hAnsi="Times New Roman"/>
                <w:sz w:val="20"/>
                <w:szCs w:val="20"/>
              </w:rPr>
              <w:t>обеспечение условий осуществления деятельности по работе с детьми и молодежью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5500770700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200 626,31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200 626,31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5500770700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200 626,31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200 626,31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07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5500770700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200 626,31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200 626,31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КУЛЬТУРА, КИНЕМАТОГРАФИЯ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17 789 423,71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17 838 062,84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17 789 423,71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17 838 062,84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«Культура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17 789 423,71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17 838 062,84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«Создание условий для обеспечения населения услугами по организации досуга и услугами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культуры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0200100000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15 880 391,88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16 324 959,34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условий осуществления деятельности в сфере культуры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15 880 391,88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16 324 959,34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11 518 451,20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11 914 379,53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персоналу казенных учреждений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11 518 451,20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11 914 379,53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3 442 589,68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3 491 228,81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Иные закупки товаров, работ и услуг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3 442 589,68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3 491 228,81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919 351,00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919 351,00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850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919 351,00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919 351,00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«Реализация «майских» указов Президента Российской Федерации» в сфере культуры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0200300000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1 909 031,83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1 513 103,50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мероприятий, связанных с частичной компенсацией </w:t>
            </w:r>
            <w:r>
              <w:rPr>
                <w:rFonts w:ascii="Times New Roman" w:hAnsi="Times New Roman"/>
                <w:sz w:val="20"/>
                <w:szCs w:val="20"/>
              </w:rPr>
              <w:t>расходов на повышение оплаты труда работников учреждений культуры, определенных указами Президента Российской Федерации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0200343250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1 527 225,46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1 210 482,80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Расходы на выплаты персоналу в целях обеспечения выполнения функций государственными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0200343250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1 527 225,46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1 210 482,80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0200343250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1 527 225,46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1 210 482,80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направленные на частичную компенсацию расходов на повышение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02003S3250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381 806,37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302 620,70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Расходы на выплаты персоналу в целях обеспечения выполнения функций государственными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02003S3250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381 806,37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302 620,70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02003S3250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381 806,37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302 620,70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1 180 244,64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1 180 244,64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1 180 244,64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1 180 244,64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1 180 244,64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1 180 244,64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Доплаты к трудовой пенсии </w:t>
            </w:r>
            <w:r>
              <w:rPr>
                <w:rFonts w:ascii="Times New Roman" w:hAnsi="Times New Roman"/>
                <w:sz w:val="20"/>
                <w:szCs w:val="20"/>
              </w:rPr>
              <w:t>лицам, замещавшим выборные должности органов местного самоуправления, а также замещавшим должности муниципальной службы муниципального образования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5501081000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1 180 244,64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1 180 244,64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Социальное обеспечение и иные выплаты населению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5501081000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1 180 244,64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1 180 244,64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5501081000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310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1 180 244,64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1 180 244,64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18 948 692,64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19 143 555,33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18 948 692,64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19 143 555,33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физической культуры и массового спорта, формирование здорового образа жизни населения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поселения»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18 948 692,64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19 143 555,33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«Создание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городском поселении»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0100100000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18 948 692,64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19 143 555,33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Мероприятия, направленные на обеспечение условий осуществления деятельности в сфере физической культуры и спорта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18 948 692,64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19 143 555,33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Расходы на выплаты персоналу в целях обеспечения выполнения функций государственными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10 065 012,05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10 065 012,05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Расходы на выплаты персоналу казенных учреждений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10 065 012,05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10 065 012,05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8 277 986,59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8 472 849,28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240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8 277 986,59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8 472 849,28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605 694,00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605 694,00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Уплата налогов, сборов и иных платежей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02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0100170110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850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605 694,00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605 694,00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1 055 086,03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b/>
              </w:rPr>
              <w:t>Обслуживание государственного внутреннего и муниципального долга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1 055 086,03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5500000000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1 055 086,03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Мероприятия, связанные с выплатой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процентных платежей по муниципальным долговым обязательствам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Кондопожского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5501371300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1 055 086,03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5501371300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700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1 055 086,03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:rsidR="00B71542" w:rsidRDefault="00506659">
            <w:pPr>
              <w:spacing w:after="0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Обслуживание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муниципального долга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5501371300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center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730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1 055 086,03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wordWrap w:val="0"/>
              <w:spacing w:after="0"/>
              <w:jc w:val="right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0,00</w:t>
            </w:r>
          </w:p>
        </w:tc>
      </w:tr>
      <w:tr w:rsidR="00B715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" w:type="dxa"/>
            <w:shd w:val="clear" w:color="auto" w:fill="auto"/>
            <w:vAlign w:val="bottom"/>
          </w:tcPr>
          <w:p w:rsidR="00B71542" w:rsidRDefault="00B71542">
            <w:pPr>
              <w:spacing w:after="0"/>
            </w:pPr>
          </w:p>
        </w:tc>
        <w:tc>
          <w:tcPr>
            <w:tcW w:w="555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5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4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8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122 617 323,95</w:t>
            </w:r>
          </w:p>
        </w:tc>
        <w:tc>
          <w:tcPr>
            <w:tcW w:w="169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71542" w:rsidRDefault="00506659">
            <w:pPr>
              <w:spacing w:after="0"/>
              <w:jc w:val="right"/>
            </w:pPr>
            <w:r>
              <w:rPr>
                <w:rFonts w:ascii="Times New Roman" w:hAnsi="Times New Roman"/>
                <w:b/>
              </w:rPr>
              <w:t>132 701 431,29</w:t>
            </w:r>
          </w:p>
        </w:tc>
      </w:tr>
    </w:tbl>
    <w:p w:rsidR="00000000" w:rsidRDefault="00506659"/>
    <w:sectPr w:rsidR="00000000">
      <w:headerReference w:type="default" r:id="rId7"/>
      <w:pgSz w:w="11907" w:h="16839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6659">
      <w:pPr>
        <w:spacing w:after="0" w:line="240" w:lineRule="auto"/>
      </w:pPr>
      <w:r>
        <w:separator/>
      </w:r>
    </w:p>
  </w:endnote>
  <w:endnote w:type="continuationSeparator" w:id="0">
    <w:p w:rsidR="00000000" w:rsidRDefault="0050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06659">
      <w:pPr>
        <w:spacing w:after="0" w:line="240" w:lineRule="auto"/>
      </w:pPr>
      <w:r>
        <w:separator/>
      </w:r>
    </w:p>
  </w:footnote>
  <w:footnote w:type="continuationSeparator" w:id="0">
    <w:p w:rsidR="00000000" w:rsidRDefault="0050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946288"/>
      <w:docPartObj>
        <w:docPartGallery w:val="Page Numbers (Top of Page)"/>
      </w:docPartObj>
    </w:sdtPr>
    <w:sdtEndPr/>
    <w:sdtContent>
      <w:p w:rsidR="00B71542" w:rsidRDefault="00506659">
        <w:r>
          <w:ptab w:relativeTo="margin" w:alignment="right" w:leader="none"/>
        </w:r>
        <w:r>
          <w:rPr>
            <w:rFonts w:ascii="Arial" w:hAnsi="Arial"/>
            <w:color w:val="000000"/>
            <w:sz w:val="16"/>
          </w:rPr>
          <w:t xml:space="preserve">Распределение бюджетных ассигнований по классификации расходов бюджетов на 2024 год, Страница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>
          <w:rPr>
            <w:rFonts w:ascii="Arial" w:hAnsi="Arial"/>
            <w:noProof/>
            <w:sz w:val="16"/>
          </w:rPr>
          <w:t>5</w:t>
        </w:r>
        <w:r>
          <w:rPr>
            <w:rFonts w:ascii="Arial" w:hAnsi="Arial"/>
            <w:sz w:val="16"/>
          </w:rPr>
          <w:fldChar w:fldCharType="end"/>
        </w:r>
      </w:p>
    </w:sdtContent>
  </w:sdt>
  <w:p w:rsidR="00B71542" w:rsidRDefault="00B715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1542"/>
    <w:rsid w:val="00506659"/>
    <w:rsid w:val="00B7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</w:style>
  <w:style w:type="paragraph" w:styleId="a4">
    <w:name w:val="footer"/>
    <w:basedOn w:val="a"/>
    <w:link w:val="a5"/>
    <w:uiPriority w:val="99"/>
    <w:unhideWhenUsed/>
    <w:rsid w:val="0050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06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2194</Words>
  <Characters>12509</Characters>
  <Application>Microsoft Office Word</Application>
  <DocSecurity>0</DocSecurity>
  <Lines>104</Lines>
  <Paragraphs>29</Paragraphs>
  <ScaleCrop>false</ScaleCrop>
  <Company/>
  <LinksUpToDate>false</LinksUpToDate>
  <CharactersWithSpaces>14674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Швецова</cp:lastModifiedBy>
  <cp:revision>2</cp:revision>
  <dcterms:created xsi:type="dcterms:W3CDTF">2024-07-23T09:31:00Z</dcterms:created>
  <dcterms:modified xsi:type="dcterms:W3CDTF">2024-07-23T09:32:00Z</dcterms:modified>
</cp:coreProperties>
</file>