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2"/>
        <w:gridCol w:w="3321"/>
        <w:gridCol w:w="801"/>
        <w:gridCol w:w="394"/>
        <w:gridCol w:w="945"/>
        <w:gridCol w:w="236"/>
        <w:gridCol w:w="945"/>
        <w:gridCol w:w="945"/>
        <w:gridCol w:w="945"/>
        <w:gridCol w:w="2034"/>
      </w:tblGrid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92" w:type="dxa"/>
            <w:shd w:val="clear" w:color="FFFFFF" w:fill="auto"/>
            <w:vAlign w:val="bottom"/>
          </w:tcPr>
          <w:p w:rsidR="000C69B6" w:rsidRDefault="000C69B6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0C69B6" w:rsidRDefault="000C69B6">
            <w:pPr>
              <w:rPr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0C69B6" w:rsidRDefault="000C69B6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C69B6" w:rsidRDefault="000C69B6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69B6" w:rsidRDefault="000C69B6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0C69B6" w:rsidRDefault="000C69B6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69B6" w:rsidRDefault="000C69B6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69B6" w:rsidRDefault="000C69B6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69B6" w:rsidRDefault="000C69B6">
            <w:pPr>
              <w:rPr>
                <w:szCs w:val="16"/>
              </w:rPr>
            </w:pPr>
          </w:p>
        </w:tc>
        <w:tc>
          <w:tcPr>
            <w:tcW w:w="2034" w:type="dxa"/>
            <w:shd w:val="clear" w:color="FFFFFF" w:fill="auto"/>
            <w:vAlign w:val="bottom"/>
          </w:tcPr>
          <w:p w:rsidR="000C69B6" w:rsidRDefault="000C69B6">
            <w:pPr>
              <w:rPr>
                <w:szCs w:val="16"/>
              </w:rPr>
            </w:pP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658" w:type="dxa"/>
            <w:gridSpan w:val="10"/>
            <w:shd w:val="clear" w:color="FFFFFF" w:fill="auto"/>
            <w:vAlign w:val="bottom"/>
          </w:tcPr>
          <w:p w:rsidR="00366401" w:rsidRDefault="003664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№4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к Решению Совета Кондопожского муниципального района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«О бюджете Кондопожского муниципального района на 2019 год</w:t>
            </w:r>
          </w:p>
          <w:p w:rsidR="000C69B6" w:rsidRDefault="003664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  на плановый период 2020 и 2021 годов»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№  от 26 декабря 2019 г.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" w:type="dxa"/>
            <w:shd w:val="clear" w:color="FFFFFF" w:fill="auto"/>
            <w:vAlign w:val="bottom"/>
          </w:tcPr>
          <w:p w:rsidR="000C69B6" w:rsidRDefault="000C69B6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0C69B6" w:rsidRDefault="000C69B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0C69B6" w:rsidRDefault="000C69B6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C69B6" w:rsidRDefault="000C69B6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69B6" w:rsidRDefault="000C69B6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0C69B6" w:rsidRDefault="000C69B6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69B6" w:rsidRDefault="000C69B6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69B6" w:rsidRDefault="000C69B6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69B6" w:rsidRDefault="000C69B6">
            <w:pPr>
              <w:rPr>
                <w:szCs w:val="16"/>
              </w:rPr>
            </w:pPr>
          </w:p>
        </w:tc>
        <w:tc>
          <w:tcPr>
            <w:tcW w:w="2034" w:type="dxa"/>
            <w:shd w:val="clear" w:color="FFFFFF" w:fill="auto"/>
            <w:vAlign w:val="bottom"/>
          </w:tcPr>
          <w:p w:rsidR="000C69B6" w:rsidRDefault="000C69B6">
            <w:pPr>
              <w:rPr>
                <w:szCs w:val="16"/>
              </w:rPr>
            </w:pP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" w:type="dxa"/>
            <w:shd w:val="clear" w:color="FFFFFF" w:fill="auto"/>
            <w:vAlign w:val="bottom"/>
          </w:tcPr>
          <w:p w:rsidR="000C69B6" w:rsidRDefault="000C69B6">
            <w:pPr>
              <w:rPr>
                <w:szCs w:val="16"/>
              </w:rPr>
            </w:pPr>
          </w:p>
        </w:tc>
        <w:tc>
          <w:tcPr>
            <w:tcW w:w="10566" w:type="dxa"/>
            <w:gridSpan w:val="9"/>
            <w:vMerge w:val="restart"/>
            <w:shd w:val="clear" w:color="FFFFFF" w:fill="auto"/>
            <w:vAlign w:val="bottom"/>
          </w:tcPr>
          <w:p w:rsidR="000C69B6" w:rsidRDefault="0036640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Распределение бюджетных ассигнований на</w:t>
            </w:r>
            <w:r>
              <w:rPr>
                <w:rFonts w:ascii="Times New Roman" w:hAnsi="Times New Roman"/>
                <w:b/>
                <w:sz w:val="22"/>
              </w:rPr>
              <w:t xml:space="preserve"> 2019 год по разделам, подразделам,</w:t>
            </w:r>
            <w:r>
              <w:rPr>
                <w:rFonts w:ascii="Times New Roman" w:hAnsi="Times New Roman"/>
                <w:b/>
                <w:sz w:val="22"/>
              </w:rPr>
              <w:br/>
              <w:t xml:space="preserve">целевым статьям, группам и подгруппам </w:t>
            </w:r>
            <w:proofErr w:type="gramStart"/>
            <w:r>
              <w:rPr>
                <w:rFonts w:ascii="Times New Roman" w:hAnsi="Times New Roman"/>
                <w:b/>
                <w:sz w:val="22"/>
              </w:rPr>
              <w:t>видов расходов классификации расходов бюджетов</w:t>
            </w:r>
            <w:r>
              <w:rPr>
                <w:rFonts w:ascii="Times New Roman" w:hAnsi="Times New Roman"/>
                <w:b/>
                <w:sz w:val="22"/>
              </w:rPr>
              <w:br/>
              <w:t>бюджета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 xml:space="preserve"> Кондопожского муниципального района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" w:type="dxa"/>
            <w:shd w:val="clear" w:color="FFFFFF" w:fill="auto"/>
            <w:vAlign w:val="bottom"/>
          </w:tcPr>
          <w:p w:rsidR="000C69B6" w:rsidRDefault="000C69B6">
            <w:pPr>
              <w:rPr>
                <w:szCs w:val="16"/>
              </w:rPr>
            </w:pPr>
          </w:p>
        </w:tc>
        <w:tc>
          <w:tcPr>
            <w:tcW w:w="10566" w:type="dxa"/>
            <w:gridSpan w:val="9"/>
            <w:vMerge/>
            <w:shd w:val="clear" w:color="FFFFFF" w:fill="auto"/>
            <w:vAlign w:val="bottom"/>
          </w:tcPr>
          <w:p w:rsidR="000C69B6" w:rsidRDefault="000C69B6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" w:type="dxa"/>
            <w:shd w:val="clear" w:color="FFFFFF" w:fill="auto"/>
            <w:vAlign w:val="bottom"/>
          </w:tcPr>
          <w:p w:rsidR="000C69B6" w:rsidRDefault="000C69B6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0C69B6" w:rsidRDefault="000C69B6">
            <w:pPr>
              <w:rPr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0C69B6" w:rsidRDefault="000C69B6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C69B6" w:rsidRDefault="000C69B6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69B6" w:rsidRDefault="000C69B6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0C69B6" w:rsidRDefault="000C69B6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69B6" w:rsidRDefault="000C69B6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69B6" w:rsidRDefault="000C69B6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69B6" w:rsidRDefault="000C69B6">
            <w:pPr>
              <w:rPr>
                <w:szCs w:val="16"/>
              </w:rPr>
            </w:pPr>
          </w:p>
        </w:tc>
        <w:tc>
          <w:tcPr>
            <w:tcW w:w="2034" w:type="dxa"/>
            <w:shd w:val="clear" w:color="FFFFFF" w:fill="auto"/>
            <w:vAlign w:val="bottom"/>
          </w:tcPr>
          <w:p w:rsidR="000C69B6" w:rsidRDefault="000C69B6">
            <w:pPr>
              <w:rPr>
                <w:szCs w:val="16"/>
              </w:rPr>
            </w:pP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" w:type="dxa"/>
            <w:shd w:val="clear" w:color="FFFFFF" w:fill="auto"/>
            <w:vAlign w:val="bottom"/>
          </w:tcPr>
          <w:p w:rsidR="000C69B6" w:rsidRDefault="000C69B6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0C69B6" w:rsidRDefault="000C69B6">
            <w:pPr>
              <w:rPr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0C69B6" w:rsidRDefault="000C69B6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0C69B6" w:rsidRDefault="000C69B6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69B6" w:rsidRDefault="000C69B6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0C69B6" w:rsidRDefault="000C69B6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69B6" w:rsidRDefault="000C69B6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69B6" w:rsidRDefault="000C69B6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C69B6" w:rsidRDefault="000C69B6">
            <w:pPr>
              <w:rPr>
                <w:szCs w:val="16"/>
              </w:rPr>
            </w:pPr>
          </w:p>
        </w:tc>
        <w:tc>
          <w:tcPr>
            <w:tcW w:w="2034" w:type="dxa"/>
            <w:shd w:val="clear" w:color="FFFFFF" w:fill="auto"/>
            <w:vAlign w:val="bottom"/>
          </w:tcPr>
          <w:p w:rsidR="000C69B6" w:rsidRDefault="000C69B6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9"/>
        <w:gridCol w:w="5552"/>
        <w:gridCol w:w="525"/>
        <w:gridCol w:w="525"/>
        <w:gridCol w:w="1444"/>
        <w:gridCol w:w="827"/>
        <w:gridCol w:w="1706"/>
      </w:tblGrid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szCs w:val="16"/>
              </w:rPr>
            </w:pPr>
          </w:p>
        </w:tc>
        <w:tc>
          <w:tcPr>
            <w:tcW w:w="555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3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170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9B6" w:rsidRDefault="003664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Бюджетные ассигнования сумма на год (руб)</w:t>
            </w:r>
          </w:p>
        </w:tc>
      </w:tr>
      <w:tr w:rsidR="000C69B6" w:rsidTr="00366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/>
          <w:tblHeader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szCs w:val="16"/>
              </w:rPr>
            </w:pPr>
          </w:p>
        </w:tc>
        <w:tc>
          <w:tcPr>
            <w:tcW w:w="5552" w:type="dxa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9B6" w:rsidRDefault="000C69B6">
            <w:pPr>
              <w:wordWrap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0C69B6" w:rsidRDefault="003664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0C69B6" w:rsidRDefault="003664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Подраздела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0C69B6" w:rsidRDefault="003664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Целевой статьи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0C69B6" w:rsidRDefault="003664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Вида расходов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(группа,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подгруппа)</w:t>
            </w:r>
          </w:p>
        </w:tc>
        <w:tc>
          <w:tcPr>
            <w:tcW w:w="1706" w:type="dxa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69B6" w:rsidRDefault="000C69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ОБЩЕГОСУДАРСТВЕННЫЕ ВОПРОСЫ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88 921 988,62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r>
              <w:rPr>
                <w:rFonts w:ascii="Times New Roman" w:hAnsi="Times New Roman"/>
                <w:b/>
                <w:sz w:val="22"/>
              </w:rPr>
              <w:t>органов муниципальных образований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31 450,00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31 450,00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 в сфере управления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31 450,00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Кондопожского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1100110030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31 450,00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31 450,00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31 450,00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rFonts w:ascii="Times New Roman" w:hAnsi="Times New Roman"/>
                <w:b/>
                <w:sz w:val="22"/>
              </w:rPr>
              <w:t>Федерации, местных администраций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59 666 862,63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59 666 862,63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 в сфере управления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59 666 862,63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1100110010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1 651 283,67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1 651 283,67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1 651 283,67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1100110020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54 496 084,96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53 561 201,34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 выплаты персоналу государственных (муниципальных) органов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53 561 201,34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933 428,62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933 428,62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1 455,00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1 455,00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полномочий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решению вопросов местного значения в части составления проектов бюджетов, исполнения бюджетов и составления отчетов об исполнении бюджетов сельских поселений за счет межбюджетных трансфертов, предоставляемых из бюджетов поселений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бюджет Кондопожского мун</w:t>
            </w:r>
            <w:r>
              <w:rPr>
                <w:rFonts w:ascii="Times New Roman" w:hAnsi="Times New Roman"/>
                <w:sz w:val="20"/>
                <w:szCs w:val="20"/>
              </w:rPr>
              <w:t>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1100124010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352 590,00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82 900,00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82 900,00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269 690,00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269 690,00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полномочий по осуществлению внутреннего муниципального контроля поселений, за счет межбюджетных трансфертов,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предоставляемых из бюджетов поселений в бюджет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1100124030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11 604,00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11 604,00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11 604,00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государственных полномочий по </w:t>
            </w:r>
            <w:r>
              <w:rPr>
                <w:rFonts w:ascii="Times New Roman" w:hAnsi="Times New Roman"/>
                <w:sz w:val="20"/>
                <w:szCs w:val="20"/>
              </w:rPr>
              <w:t>созданию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1100142020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1100142020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528 000,00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1100142020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528 000,00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государственных полномочий по регулированию цен (тарифов) на отдельные виды продукции, товаров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1100142120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157 000,00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157 000,00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государственных полномочий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1100142140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351 000,00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351 000,00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Субвенции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530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обеспечение бесперебойной эксплуатации федеральных государственных информационных систем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1100144220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1 158 000,00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1100144220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1 158 000,00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1100144220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1 158 000,00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Поощрение за достижение показателей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 органов местного самоуправления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1100155500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1100155500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879 000,00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1100155500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879 000,00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полномочий по обеспечению проживающих в </w:t>
            </w:r>
            <w:r>
              <w:rPr>
                <w:rFonts w:ascii="Times New Roman" w:hAnsi="Times New Roman"/>
                <w:sz w:val="20"/>
                <w:szCs w:val="20"/>
              </w:rPr>
              <w:t>поселении и нуждающихся в жилых помещениях малоимущих граждан жилыми помещениями в части ведения учета граждан, нуждающихся в жилых помещениях; в части осуществления взаимодействия с территориальными органами Миграционных пунктов Министерства внутренних де</w:t>
            </w:r>
            <w:r>
              <w:rPr>
                <w:rFonts w:ascii="Times New Roman" w:hAnsi="Times New Roman"/>
                <w:sz w:val="20"/>
                <w:szCs w:val="20"/>
              </w:rPr>
              <w:t>л Российской Федерации по месту пребывания и по месту жительства в пределах Российской Федерации на территории Кондопожского муниципального района</w:t>
            </w:r>
            <w:proofErr w:type="gramEnd"/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1100164010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66 300,00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1100164010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66 300,00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межбюджетные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1100164010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66 300,00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Судебная система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3 900,00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 в сфере управления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1100151200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1100151200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3 900,00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1100151200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3 900,00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Обеспечение деятельности финансовых, налоговых и таможенных </w:t>
            </w:r>
            <w:r>
              <w:rPr>
                <w:rFonts w:ascii="Times New Roman" w:hAnsi="Times New Roman"/>
                <w:b/>
                <w:sz w:val="22"/>
              </w:rPr>
              <w:t>органов и органов финансового (финансово-бюджетного) надзора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3 463 385,00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3 463 385,00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 в сфере управления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3 463 385,00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полномочий Контрольно-счетного органа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1100110040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2 724 990,00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2 724 990,00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2 724 990,00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полномочий по осуществлению внешнего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контроля поселений, за счет межбюджетных трансфертов, предоставляемых из бюджетов поселений в бюджет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1100124020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703 235,00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583 633,90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583 633,90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119 601,10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119 601,10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Поощрение за достижение показателей деятельности органов местного самоуправления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1100155500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35 160,00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1100155500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35 160,00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1100155500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35 160,00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Резервные фонды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301 977,79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301 977,79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 в сфере управления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301 977,79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Резервный фонд Администрации Кондопожского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301 977,79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301 977,79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301 977,79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Другие общегосударственные вопросы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25 454 413,20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«Энергосбережение и повышение энергетической эффективности в Кондопожском муниципальном районе»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219 192,76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«Энергосбережение и повышение энергетической эффективности в сферах управления, образования, культуры,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физической культуры и спорта»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219 192,76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реализацию мероприятий по энергосбережению и повышению энергетической эффективности в сфере управления при осуществлении ими полномочий местной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поселения, являющегося административным центром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0900144170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193 492,76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0900144170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193 492,76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0900144170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193 492,76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в сфере управления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25 700,00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25 700,00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25 700,00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25 235 220,44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 в сфере управления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25 235 220,44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мероприятий, связанных с частичной компенсацией расходов на повышение оплаты труда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работников в сфере 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1100143170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426 449,00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1100143170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426 449,00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1100143170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426 449,00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проведение ремонта в здании Администрации Кондопожского муниципального района; на решение иных вопросов местного значения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1100144170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4 806 507,24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1100144170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4 806 507,24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1100144170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4 806 507,24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Резервный фонд Администрации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336 043,00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336 043,00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336 043,00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выполнение функций, связанных с реализацией других общегосударственных вопросов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3 388 769,07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2 083 795,10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2 083 795,10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1 304 973,97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830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885 013,30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419 960,67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осуществление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административно-хозяйственной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16 277 452,13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11 923 868,26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11 923 868,26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4 029 932,88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4 029 932,88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323 650,99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830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134 886,30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188 764,69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НАЦИОНАЛЬНАЯ ОБОРОНА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875 200,00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Мобилизационная и вневойсковая подготовка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875 200,00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875 200,00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Непрограммное направление деятельности в сфере национальной обороны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1100200000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875 200,00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1100251180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875 200,00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1100251180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875 200,00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Субвенции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1100251180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530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875 200,00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305 340,00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Защита населения и </w:t>
            </w:r>
            <w:r>
              <w:rPr>
                <w:rFonts w:ascii="Times New Roman" w:hAnsi="Times New Roman"/>
                <w:b/>
                <w:sz w:val="22"/>
              </w:rPr>
              <w:t>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300 000,00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Непрограммное направление деятельности в сфере </w:t>
            </w:r>
            <w:r>
              <w:rPr>
                <w:rFonts w:ascii="Times New Roman" w:hAnsi="Times New Roman"/>
                <w:sz w:val="20"/>
                <w:szCs w:val="20"/>
              </w:rPr>
              <w:t>национальной безопасности и правоохранительной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1100300000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резервного фонда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1100370300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1100370300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1100370300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5 340,00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в Кондопожском муниципальном районе»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5 340,00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>Профилактика терроризма и экстремизма, а также минимизация и (или) ликвидация последствий проявлений терроризма и экстремизма на территории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5 340,00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организацию и проведение в Кондопожском районе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информационно-пропагандистских мероприятий по разъяснению сущности и общественной опасности терроризма и экстремизма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5 340,00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5 340,00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5 340,00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НАЦИОНАЛЬНАЯ ЭКОНОМИКА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29 073 361,76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Общеэкономические вопросы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82 486,79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«Отдых и занятость детей и подростков в каникулярное время в Кондопожском муниципальном районе»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82 486,79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"Занятость детей и подростков в каникулярное время в Кондопожском муниципальном </w:t>
            </w:r>
            <w:r>
              <w:rPr>
                <w:rFonts w:ascii="Times New Roman" w:hAnsi="Times New Roman"/>
                <w:sz w:val="20"/>
                <w:szCs w:val="20"/>
              </w:rPr>
              <w:t>районе"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0200200000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82 486,79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временное трудоустройство несовершеннолетних в возрасте от 14 до 18 лет в свободное от учебы время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0200270110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82 486,79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0200270110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82 486,79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0200270110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82 486,79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Сельское хозяйство и рыболовство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1 046 000,00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1 046 000,00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 в сфере национальной экономики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1100400000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1 046 000,00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по организации проведения на территории Республики Карелия мероприятий по отлову и содержанию безнадзорных животных на территории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1100442180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1 046 000,00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1100442180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732 318,00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1100442180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732 318,00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1100442180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313 682,00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1100442180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630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313 682,00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Дорожное хозяйство (дорожные фонды)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26 409 000,00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26 409 000,00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 в сфере национальной экономики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1100400000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14 209 000,00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мероприятий в целях проектирования, ремонта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содержания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местного значения в рамках государственной программы Республики Карелия «Развитие транспортной системы»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1100443180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14 209 000,00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1100443180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14 209 000,00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Субсидии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1100443180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2 206 000,00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1100443180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12 003 000,00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 в сфере национальных проектов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12 200 000,00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 на реализацию отдельных мероприятий федерального проекта «Дорожная сеть» в рамках национального проекта «Безопасные и качественные дороги»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111R100000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12 200 000,00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финансовому обеспечению дорожной деятельности в муниципальных образованиях (в рамках реализации национального проекта "Безопасные и качественные автомобильные дороги")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111R144150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12 200 000,00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111R144150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12 200 000,00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111R144150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12 200 000,00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1 535 874,97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«Поддержка малого и среднего предпринимательства в </w:t>
            </w:r>
            <w:r>
              <w:rPr>
                <w:rFonts w:ascii="Times New Roman" w:hAnsi="Times New Roman"/>
                <w:sz w:val="20"/>
                <w:szCs w:val="20"/>
              </w:rPr>
              <w:t>Кондопожском муниципальном районе»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738 167,05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«Финансовая поддержка субьектов малого и среднего предпринимательства»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738 167,05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мероприятий, направленных на реализацию 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дополнительных мероприятий по поддержке малого и среднего предпринимательства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0700143240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688 167,05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0700143240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688 167,05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предпринимателям, физическим лицам - производителям товаров, работ,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0700143240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688 167,05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реализацию дополнительных мероприятий по поддержке малого и среднего предпринимательства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07001S3240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07001S3240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07001S3240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797 707,92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 в сфере национальной экономики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1100400000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797 707,92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мероприятий, направленных на реализацию дополнительных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 по поддержке малого и среднего предпринимательства на территории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1100443240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1100443240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610 000,00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Субсидии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1100443240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610 000,00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осуществление функций в области градостроительной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1100470400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187 707,92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1100470400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187 707,92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1100470400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187 707,92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ЖИЛИЩНО-КОММУНАЛЬНОЕ ХОЗЯЙСТВО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59 035 090,72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Жилищное хозяйство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43 771 064,29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>программа «Комплексное развитие коммунальной инфраструктуры Кондопожского муниципального района»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1 577 620,56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1 577 620,56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</w:t>
            </w:r>
            <w:r>
              <w:rPr>
                <w:rFonts w:ascii="Times New Roman" w:hAnsi="Times New Roman"/>
                <w:sz w:val="20"/>
                <w:szCs w:val="20"/>
              </w:rPr>
              <w:t>направленные на уплату взносов на капитальный ремонт общего имущества в многоквартирных домах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964 400,00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964 400,00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964 400,00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техническое обследование жилых многоквартирных домов в сельских поселениях Кондопожского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102 139,78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102 139,78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102 139,78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ремонт и содержание муниципального жилищного фонда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0600170130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247 583,80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247 583,80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247 583,80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0600170140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263 496,98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263 496,98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263 496,98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42 193 443,73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 в сфере жилищно-коммунального хозяйства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1100500000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713 400,00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благоустроенного жилого помещения в целях исполнения судебного решения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1100590500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713 400,00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1100590500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713 400,00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Бюджетные инвестиции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1100590500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713 400,00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 на реализацию отдельных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 федерального проекта «Обеспечение устойчивого сокращения непригодного для проживания жилищного фонда» национального проекта «Жилье и городская среда»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110F300000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41 480 043,73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мероприятий по переселению граждан из </w:t>
            </w:r>
            <w:r>
              <w:rPr>
                <w:rFonts w:ascii="Times New Roman" w:hAnsi="Times New Roman"/>
                <w:sz w:val="20"/>
                <w:szCs w:val="20"/>
              </w:rPr>
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поступивших от государственной корпорации - Фонда содействия реформирова</w:t>
            </w:r>
            <w:r>
              <w:rPr>
                <w:rFonts w:ascii="Times New Roman" w:hAnsi="Times New Roman"/>
                <w:sz w:val="20"/>
                <w:szCs w:val="20"/>
              </w:rPr>
              <w:t>ния жилищно-коммунального хозяйства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110F367483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41 065 251,74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110F367483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41 065 251,74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Субсидии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110F367483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41 065 251,74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мероприятий по переселению граждан из аварийного жилищного </w:t>
            </w:r>
            <w:r>
              <w:rPr>
                <w:rFonts w:ascii="Times New Roman" w:hAnsi="Times New Roman"/>
                <w:sz w:val="20"/>
                <w:szCs w:val="20"/>
              </w:rPr>
              <w:t>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110F367484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414 791,99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110F367484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414 791,99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Субсидии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110F367484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414 791,99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Коммунальное хозяйство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12 560 357,20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«Комплексное развитие коммунальной инфраструктуры Кондопожского муниципального района»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60 357,20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«Реализация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 в области коммунального хозяйства»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0600200000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60 357,20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полномочий в части организации в границах поселения водоснабжения населения в пределах полномочий, установленных законодательством Российской Федерации на </w:t>
            </w:r>
            <w:r>
              <w:rPr>
                <w:rFonts w:ascii="Times New Roman" w:hAnsi="Times New Roman"/>
                <w:sz w:val="20"/>
                <w:szCs w:val="20"/>
              </w:rPr>
              <w:t>территории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0600264040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60 357,20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0600264040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60 357,20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0600264040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60 357,20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12 500 000,00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 в сфере жилищно-коммунального хозяйства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1100500000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12 500 000,00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 обеспечению доступным и комфортным жильем и жилищно-коммунальными услугами в рамках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государственной программы Республики Карелия «Обеспечение доступным и комфортным жильем и жилищно-коммунальными услугами» (в целях реализации мероприятий по обеспечению необходимой инфраструктурой земельных участков, предоставляемых семьям, имеющих трех и </w:t>
            </w:r>
            <w:r>
              <w:rPr>
                <w:rFonts w:ascii="Times New Roman" w:hAnsi="Times New Roman"/>
                <w:sz w:val="20"/>
                <w:szCs w:val="20"/>
              </w:rPr>
              <w:t>более детей, для индивидуального жилищного строительства) на 2019 год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1100543220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12 500 000,00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1100543220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12 500 000,00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Субсидии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1100543220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12 500 000,00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Благоустройство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2 703 669,23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«Комплексное развитие коммунальной инфраструктуры Кондопожского муниципального района»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577 622,00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«Содержание мест захоронения»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0600300000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311 622,00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полномочий по организации содержания мест захоронения на территории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0600364030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216 650,00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0600364030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216 650,00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0600364030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216 650,00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содержание мест захоронения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0600370110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94 972,00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0600370110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94 972,00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0600370110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94 972,00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«Участие в организации деятельности по сбору (в том числе раздельному сбору) и транспортированию твердых коммунальных отходов»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0600400000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0600470120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0600470120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266 000,00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0600470120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266 000,00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2 126 047,23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 в сфере жилищно-коммунального хозяйства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1100500000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2 126 047,23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мероприятий, направленных на поддержку местных инициатив граждан, проживающих в муниципальных образованиях </w:t>
            </w:r>
            <w:r>
              <w:rPr>
                <w:rFonts w:ascii="Times New Roman" w:hAnsi="Times New Roman"/>
                <w:sz w:val="20"/>
                <w:szCs w:val="20"/>
              </w:rPr>
              <w:t>Кондопожского муниципального района в сфере благоустройства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1100543140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1 201 047,23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1100543140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1 201 047,23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Субсидии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1100543140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1 201 047,23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в сфере благоустройства за счет </w:t>
            </w:r>
            <w:r>
              <w:rPr>
                <w:rFonts w:ascii="Times New Roman" w:hAnsi="Times New Roman"/>
                <w:sz w:val="20"/>
                <w:szCs w:val="20"/>
              </w:rPr>
              <w:t>иных межбюджетных трансфертов на стимулирование органов местного самоуправления за достижение прироста поступления отдельных налоговых доходов, собираемых на территории муниципальных районов (городских округов) и зачисляемых в консолидированный бюджет Респ</w:t>
            </w:r>
            <w:r>
              <w:rPr>
                <w:rFonts w:ascii="Times New Roman" w:hAnsi="Times New Roman"/>
                <w:sz w:val="20"/>
                <w:szCs w:val="20"/>
              </w:rPr>
              <w:t>ублики Карелия и зачисляемых в консолидированный бюджет Республики Карелия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1100544080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1100544080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825 000,00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1100544080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825 000,00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содействие участию во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Всероссийском конкурсе лучших проектов создания комфортной городской среды в 2020 году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1100544180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1100544180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1100544180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ОБРАЗОВАНИЕ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775 105 048,92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Дошкольное образование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304 343 565,25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Кондопожском муниципальном районе»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301 773 579,47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298 127 271,86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298 127 271,86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государственных полномочий  по выплате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 в сфере дошкольного обр</w:t>
            </w:r>
            <w:r>
              <w:rPr>
                <w:rFonts w:ascii="Times New Roman" w:hAnsi="Times New Roman"/>
                <w:sz w:val="20"/>
                <w:szCs w:val="20"/>
              </w:rPr>
              <w:t>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0310142040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636 828,00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636 828,00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636 828,00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полномочий, предусмотренных пунктом 5 части 1 статьи 9 Закона Республики Карелия "Об образовании" мер социальной поддержки и </w:t>
            </w:r>
            <w:r>
              <w:rPr>
                <w:rFonts w:ascii="Times New Roman" w:hAnsi="Times New Roman"/>
                <w:sz w:val="20"/>
                <w:szCs w:val="20"/>
              </w:rPr>
              <w:t>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учреждениях Республики Карелия в  сфере дошкольного образования</w:t>
            </w:r>
            <w:proofErr w:type="gramEnd"/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0310142100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1 329 383,00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1 212 983,00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1 212 983,00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96 472,00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96 472,00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19 928,00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19 928,00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и общеобразовательных организациях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171 903 503,00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170 448 431,78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170 448 431,78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1 455 071,22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1 455 071,22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мероприятий, направленных на поддержку местных инициатив граждан, проживающих в муниципальных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образованиях Кондопожского муниципального района в сфере </w:t>
            </w:r>
            <w:r>
              <w:rPr>
                <w:rFonts w:ascii="Times New Roman" w:hAnsi="Times New Roman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0310143140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275 085,08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0310143140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275 085,08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0310143140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275 085,08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Софинансирование мероприятий, связанных с частичной компенсацией расходов на повышение оплаты труда работников в  сфере дошкольного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0310143170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6 969 295,00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0310143170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6 969 295,00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казенных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0310143170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6 969 295,00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обеспечение условий осуществления деятельности в сфере дошкольного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53 773 707,93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16 994 956,96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16 994 956,96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35 383 669,92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35 383 669,92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526 634,65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526 634,65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868 446,40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830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60 906,57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807 539,83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напрвленные на создание условий для осуществления присмотра и ухода за детьми в сфере дошкольного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61 978 070,56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21 293 536,97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21 293 536,97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40 565 454,55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40 565 454,55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119 079,04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119 079,04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поддержку детей-инвалидов, детей-сирот и детей, оставшихся без попечения родителей, детей с туберкулезной интоксикацией, детей, у которых оба или один из родителей являются инвалидами I или II </w:t>
            </w:r>
            <w:r>
              <w:rPr>
                <w:rFonts w:ascii="Times New Roman" w:hAnsi="Times New Roman"/>
                <w:sz w:val="20"/>
                <w:szCs w:val="20"/>
              </w:rPr>
              <w:t>группы, посещающих муниципальные образовательные учреждения Кондопожского муниципального района, реализующие образовательную программу дошкольного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0310170140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943 936,21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943 936,21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943 936,21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государственной программы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Российской Федерации </w:t>
            </w:r>
            <w:r>
              <w:rPr>
                <w:rFonts w:ascii="Times New Roman" w:hAnsi="Times New Roman"/>
                <w:sz w:val="20"/>
                <w:szCs w:val="20"/>
              </w:rPr>
              <w:t>«Доступная среда»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03101L0270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168 034,16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03101L0270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168 034,16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03101L0270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168 034,16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поддержку местных инициатив граждан, проживающих в муниципальных образованиях Кондопожского муниципального района в сфере дошкольного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03101S3140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149 428,92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03101S3140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149 428,92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03101S3140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149 428,92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образование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0310141040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3 646 307,61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0310141040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3 646 307,61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0310141040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3 646 307,61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Кондопожском муниципальном районе»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1 584 405,78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повышение энергетической эффективности в сферах управления, образования, культуры, физической культуры и спорта»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1 584 405,78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мероприятий государственной программы Республики </w:t>
            </w:r>
            <w:r>
              <w:rPr>
                <w:rFonts w:ascii="Times New Roman" w:hAnsi="Times New Roman"/>
                <w:sz w:val="20"/>
                <w:szCs w:val="20"/>
              </w:rPr>
              <w:t>Карелия "Развитие образования" в целях проведения мероприятий по повышению энергетической эффективности в муниципальных образовательных учреждениях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0900143200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842 483,00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0900143200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81 688,50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0900143200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81 688,50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Капитальные вложения в объекты государственной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(муниципальной) собственности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0900143200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760 794,50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Бюджетные инвестиции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0900143200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760 794,50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в сфере дошкольного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741 922,78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741 922,78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741 922,78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985 580,00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 в сфере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1100700000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985 580,00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питанием сотрудников муниципальных образовательных учреждений Кондопожского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района,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1100770700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985 580,00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985 580,00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985 580,00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Общее образование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322 073 427,09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Кондопожском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309 355 532,92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309 355 532,92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начального общего, основного общего,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среднего общего образования»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306 276 840,53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 по выплате компенсации расходов на оплату жилых помещений, отопления и освещения педагогическим работникам муниципальных образовательных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организаций, проживающим и работающим в сельских населенных пунктах в сфере общего образования, основного общего, среднего общего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0320142040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1 146 489,00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1 146 489,00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1 146 489,00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Республики Карелия, предусмотренных пунктом 5 части 1 статьи 9 Закона Республики Карелия "Об образовании" мер социальной поддержки и социального обслуживания обучающимся с ограниченными возможностями здоровья, за ис</w:t>
            </w:r>
            <w:r>
              <w:rPr>
                <w:rFonts w:ascii="Times New Roman" w:hAnsi="Times New Roman"/>
                <w:sz w:val="20"/>
                <w:szCs w:val="20"/>
              </w:rPr>
              <w:t>ключением обучающихся (воспитываемых) в государственных образовательных учреждениях Республики Карелия  в сфере общего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0320142100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671 617,00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649 695,80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649 695,80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21 921,20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Социальные выплаты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гражданам, кроме публичных нормативных социальных выплат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21 921,20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 по обеспечению государственных гарантий прав граждан на получение общедоступного и бесплатного начального общего, основного </w:t>
            </w:r>
            <w:r>
              <w:rPr>
                <w:rFonts w:ascii="Times New Roman" w:hAnsi="Times New Roman"/>
                <w:sz w:val="20"/>
                <w:szCs w:val="20"/>
              </w:rPr>
              <w:t>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учреждениях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232 378 023,00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222 063 182,42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казенных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222 063 182,42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10 199 552,74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10 199 552,74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115 287,84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115 287,84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мероприятий, направленных на поддержку местных инициатив граждан, проживающих в муниципальных образованиях Кондопожского муниципального района в сфере общего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0320143140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1 734 182,84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0320143140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1 734 182,84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0320143140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1 734 182,84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мероприятий, связанных с частичной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компенсацией расходов на повышение оплаты труда работников в  сфере начального общего, основного общего, среднего общего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0320143170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2 496 370,00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0320143170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2 496 370,00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0320143170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2 496 370,00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 государственной программы Республики Карелия "Развитие образования" в целях организации транспортного обслуживания обучающихся, проживающих в сельских населенных пунктах, на территории которых отсутствуют общеобразовательные организации к месту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обучения и обратно; проведения ремонта зданий общеобразовательных организаций на территории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0320143200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0320143200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4 570 000,00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0320143200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4 570 000,00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реализацию мероприятий по повышению эффективности и результативности </w:t>
            </w:r>
            <w:r>
              <w:rPr>
                <w:rFonts w:ascii="Times New Roman" w:hAnsi="Times New Roman"/>
                <w:sz w:val="20"/>
                <w:szCs w:val="20"/>
              </w:rPr>
              <w:t>бюджетных расходов, в том числе на проведение ремонта в муниципальных образовательных учреждениях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0320144110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3 192 460,00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0320144110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3 192 460,00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0320144110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3 192 460,00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обеспечение условий осуществления деятельности в сфере начального </w:t>
            </w:r>
            <w:r>
              <w:rPr>
                <w:rFonts w:ascii="Times New Roman" w:hAnsi="Times New Roman"/>
                <w:sz w:val="20"/>
                <w:szCs w:val="20"/>
              </w:rPr>
              <w:t>общего, основного общего, среднего общего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52 820 852,60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17 585 731,99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17 585 731,99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32 349 080,31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32 349 080,31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41 002,52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гражданам, кроме публичных нормативных социальных выплат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41 002,52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2 845 037,78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830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103 879,58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2 741 158,20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поддержку обучающихся и посещающих муниципальные образовательные учреждения Кондопожского муниципального района, реализующие образовательные программы начального общего, основного общего, </w:t>
            </w:r>
            <w:r>
              <w:rPr>
                <w:rFonts w:ascii="Times New Roman" w:hAnsi="Times New Roman"/>
                <w:sz w:val="20"/>
                <w:szCs w:val="20"/>
              </w:rPr>
              <w:t>среднего общего образования с ограниченными возможностями здоровья по заключению медицинских учреждений; обучающихся  и проживающих при интернатах  из семей, являющихся малообеспеченными гражданами</w:t>
            </w:r>
            <w:proofErr w:type="gramEnd"/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0320170150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2 219 042,93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2 219 042,93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2 219 042,93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</w:t>
            </w:r>
            <w:r>
              <w:rPr>
                <w:rFonts w:ascii="Times New Roman" w:hAnsi="Times New Roman"/>
                <w:sz w:val="20"/>
                <w:szCs w:val="20"/>
              </w:rPr>
              <w:t>поддержку местных инициатив граждан, проживающих в муниципальных образованиях Кондопожского муниципального района в сфере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03201S3140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859 772,16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03201S3140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859 772,16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03201S3140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859 772,16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организацию транспортного обслуживания обучающихся, проживающих в </w:t>
            </w:r>
            <w:r>
              <w:rPr>
                <w:rFonts w:ascii="Times New Roman" w:hAnsi="Times New Roman"/>
                <w:sz w:val="20"/>
                <w:szCs w:val="20"/>
              </w:rPr>
              <w:t>сельских населенных пунктах, на территории которых отсутствуют общеобразовательные организации к месту обучения и обратно, проведения ремонта зданий общеобразовательных организаций на территории Кондопожского муниципального района; проведение мероприятий п</w:t>
            </w:r>
            <w:r>
              <w:rPr>
                <w:rFonts w:ascii="Times New Roman" w:hAnsi="Times New Roman"/>
                <w:sz w:val="20"/>
                <w:szCs w:val="20"/>
              </w:rPr>
              <w:t>о повышению энергетической эффективности в муниципальных образовательных учреждениях Кондопожского муниципального района</w:t>
            </w:r>
            <w:proofErr w:type="gramEnd"/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03201S3200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4 188 031,00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03201S3200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2 206 893,00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03201S3200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2 206 893,00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03201S3200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1 981 138,00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03201S3200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1 981 138,00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общего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0320141040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2 415 692,39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0320141040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2 415 692,39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0320141040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2 415 692,39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отдельных мероприятий федерального проекта «Успех каждого ребенка» национального проекта «Образование»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032E200000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032E250970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032E250970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663 000,00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032E250970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663 000,00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«Энергосбережение и повышение </w:t>
            </w:r>
            <w:r>
              <w:rPr>
                <w:rFonts w:ascii="Times New Roman" w:hAnsi="Times New Roman"/>
                <w:sz w:val="20"/>
                <w:szCs w:val="20"/>
              </w:rPr>
              <w:t>энергетической эффективности в Кондопожском муниципальном районе»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12 717 894,17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повышение энергетической эффективности в сферах управления, образования, культуры, физической культуры и спорта»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12 717 894,17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мероприятий государственной программы Республики Карелия "Развитие образования" в целях проведения мероприятий по повышению энергетической эффективности в муниципальных образовательных учреждениях </w:t>
            </w:r>
            <w:r>
              <w:rPr>
                <w:rFonts w:ascii="Times New Roman" w:hAnsi="Times New Roman"/>
                <w:sz w:val="20"/>
                <w:szCs w:val="20"/>
              </w:rPr>
              <w:t>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0900143200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9 015 517,00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0900143200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921 176,04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0900143200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921 176,04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Капитальные вложения в объекты государственной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(муниципальной) собственности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0900143200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8 094 340,96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Бюджетные инвестиции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0900143200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8 094 340,96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</w:t>
            </w:r>
            <w:r>
              <w:rPr>
                <w:rFonts w:ascii="Times New Roman" w:hAnsi="Times New Roman"/>
                <w:sz w:val="20"/>
                <w:szCs w:val="20"/>
              </w:rPr>
              <w:t>направленные на реализацию мероприятий по повышению эффективности и результативности бюджетных расходов, в том числе на реализацию мероприятий по энергосбережению и повышению энергетической эффективности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0900144110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2 888 540,00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0900144110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2 457 466,69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0900144110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2 457 466,69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Капитальные вложения в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объекты государственной (муниципальной) собственности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0900144110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431 073,31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Бюджетные инвестиции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0900144110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431 073,31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в сфере общего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0900170130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813 837,17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532 451,17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532 451,17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281 386,00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Бюджетные инвестиции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281 386,00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Дополнительное образование детей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77 747 314,60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Кондопожском муниципальном районе»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77 400 314,60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дополнительного образования детей»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77 400 314,60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«Организация предоставления дополнительного образования детей»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67 088 810,99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 государственных полномочий  по выплате компенсации расходов на оплату жилых помещений, отопления и освещения педагогическим работникам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 образовательных организаций, проживающим и работающим в сельских населенных пунктах  в сфере дополнительного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0330142040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63 683,00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0330142040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63 683,00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0330142040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63 683,00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мероприятий, </w:t>
            </w:r>
            <w:r>
              <w:rPr>
                <w:rFonts w:ascii="Times New Roman" w:hAnsi="Times New Roman"/>
                <w:sz w:val="20"/>
                <w:szCs w:val="20"/>
              </w:rPr>
              <w:t>связанных с частичной компенсацией расходов на повышение оплаты труда работников в  сфере дополнительного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0330143170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1 425 571,00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0330143170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1 425 571,00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0330143170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1 425 571,00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отдельных мероприятий, </w:t>
            </w:r>
            <w:r>
              <w:rPr>
                <w:rFonts w:ascii="Times New Roman" w:hAnsi="Times New Roman"/>
                <w:sz w:val="20"/>
                <w:szCs w:val="20"/>
              </w:rPr>
              <w:t>направленных на обеспечение условий осуществления деятельности дополнительных общеобразовательных, общеразвивающих программ за счет иных межбюджетных трансфертов, направленных на поощрение органов местного самоуправления по результатам оценки качества упра</w:t>
            </w:r>
            <w:r>
              <w:rPr>
                <w:rFonts w:ascii="Times New Roman" w:hAnsi="Times New Roman"/>
                <w:sz w:val="20"/>
                <w:szCs w:val="20"/>
              </w:rPr>
              <w:t>вления муниципальными финансами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0330144100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0330144100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государственных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0330144100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обеспечение условий осуществления деятельности дополнительных общеобразовательных, общеразвивающих программ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65 299 556,99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48 276 063,00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казенных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48 276 063,00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14 953 850,00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14 953 850,00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2 069 643,99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830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44 277,98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2 025 366,01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мероприятие «Реализация "майских" указов Президента Российской Федерации»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0330200000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6 704 000,00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мероприятий, в целях частичной компенсации расходов на повышение оплаты труда педагогических работников дополнительного </w:t>
            </w:r>
            <w:r>
              <w:rPr>
                <w:rFonts w:ascii="Times New Roman" w:hAnsi="Times New Roman"/>
                <w:sz w:val="20"/>
                <w:szCs w:val="20"/>
              </w:rPr>
              <w:t>образования, определенных указами Президента Российской Федерации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0330243200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6 704 000,00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0330243200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6 704 000,00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0330243200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6 704 000,00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«Реализация отдельных мероприятий федерального проекта </w:t>
            </w:r>
            <w:r>
              <w:rPr>
                <w:rFonts w:ascii="Times New Roman" w:hAnsi="Times New Roman"/>
                <w:sz w:val="20"/>
                <w:szCs w:val="20"/>
              </w:rPr>
              <w:t>«Культурная среда» национального проекта «Культура»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033A100000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3 607 503,61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государственной поддержке отрасли культуры (приобретение музыкальных инструментов, оборудования и материалов для детских школ искусств по </w:t>
            </w:r>
            <w:r>
              <w:rPr>
                <w:rFonts w:ascii="Times New Roman" w:hAnsi="Times New Roman"/>
                <w:sz w:val="20"/>
                <w:szCs w:val="20"/>
              </w:rPr>
              <w:t>видам искусств)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033A155190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3 607 503,61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033A155190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3 607 503,61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033A155190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3 607 503,61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Кондопожском муниципальном районе»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«Энергосбережение и повышение </w:t>
            </w:r>
            <w:r>
              <w:rPr>
                <w:rFonts w:ascii="Times New Roman" w:hAnsi="Times New Roman"/>
                <w:sz w:val="20"/>
                <w:szCs w:val="20"/>
              </w:rPr>
              <w:t>энергетической эффективности в сферах управления, образования, культуры, физической культуры и спорта»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энергосбережение и повышение энергетической эффективности в сфере дополнительного </w:t>
            </w: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0900170140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347 000,00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347 000,00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869 439,00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Кондопожском муниципальном районе»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658 819,00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201 770,00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«Организация предоставления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общедоступного и бесплатного дошкольного образования»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201 770,00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 государственных </w:t>
            </w:r>
            <w:r>
              <w:rPr>
                <w:rFonts w:ascii="Times New Roman" w:hAnsi="Times New Roman"/>
                <w:sz w:val="20"/>
                <w:szCs w:val="20"/>
              </w:rPr>
              <w:t>гарантий прав граждан на получение общедоступного и бесплатного дошкольного образования в муниципальных дошкольных образовательных и общеобразовательных организациях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173 870,00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173 870,00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173 870,00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условий осуществления деятельности в сфере дошкольного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27 900,00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27 900,00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27 900,00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377 449,00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«Организация предоставления общедоступного и бесплатного </w:t>
            </w:r>
            <w:r>
              <w:rPr>
                <w:rFonts w:ascii="Times New Roman" w:hAnsi="Times New Roman"/>
                <w:sz w:val="20"/>
                <w:szCs w:val="20"/>
              </w:rPr>
              <w:t>начального общего, основного общего, среднего общего образования»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377 449,00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 по обеспечению государственных гарантий прав граждан на получение общедоступного и бесплатного начального общего, </w:t>
            </w:r>
            <w:r>
              <w:rPr>
                <w:rFonts w:ascii="Times New Roman" w:hAnsi="Times New Roman"/>
                <w:sz w:val="20"/>
                <w:szCs w:val="20"/>
              </w:rPr>
              <w:t>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учреждениях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343 604,00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343 604,00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343 604,00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условий осуществления деятельности в сфере начального общего, основного общего, среднего общего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33 845,00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33 845,00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33 845,00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дополнительного образования детей»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79 600,00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«Организация предоставления дополнительного образования детей»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79 600,00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обеспечение условий осуществления деятельности дополнительных общеобразовательных, общеразвивающих программ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79 600,00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79 600,00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79 600,00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в Кондопожском муниципальном районе»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41 500,00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музейного обслуживания населения»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организацию музейного </w:t>
            </w:r>
            <w:r>
              <w:rPr>
                <w:rFonts w:ascii="Times New Roman" w:hAnsi="Times New Roman"/>
                <w:sz w:val="20"/>
                <w:szCs w:val="20"/>
              </w:rPr>
              <w:t>дела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«Организация библиотечного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обслуживания населения»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0400200000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организацию библиотечного обслуживания населения библиотеками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0400270210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мероприятие "Реализация мероприятий федерального проекта "Культурная среда" национального проекта "Культура"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040A100000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23 500,00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 по созданию модельных муниципальных библиотек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040A154540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23 500,00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040A154540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23 500,00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040A154540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23 500,00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«Развитие физической культуры и массового спорта, формирование здорового образа жизни населения Кондопожского муниципального района»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«Развитие системы спортивной подготовки»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0800200000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развитие физической культуры и спорта, осуществление спортивной подготовки, подготовка спортивного резерва для спортивных команд Российской Федерации и Республики Карелия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0800270110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163 120,00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 в сфере управления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55 320,00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полномочий по осуществлению внутреннего муниципального контроля поселений, за счет </w:t>
            </w:r>
            <w:r>
              <w:rPr>
                <w:rFonts w:ascii="Times New Roman" w:hAnsi="Times New Roman"/>
                <w:sz w:val="20"/>
                <w:szCs w:val="20"/>
              </w:rPr>
              <w:t>межбюджетных трансфертов, предоставляемых из бюджетов поселений в бюджет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1100124030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26 820,00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26 820,00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26 820,00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осуществление административно-хозяйственной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28 500,00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28 500,00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28 500,00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деятельности в сфере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1100700000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107 800,00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повышению квалификации и профессиональной переподготовке персонала государственных (муниципальных) органов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1100770730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107 800,00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107 800,00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107 800,00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Молодежная политика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2 628 290,00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«Отдых и занятость детей и подростков в каникулярное время в Кондопожском муниципальном районе»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2 628 290,00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"Организация отдыха детей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каникулярное время в Кондопожском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муниципальном районе"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2 628 290,00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мероприятий в целях организации отдыха детей в каникулярное время государственной программы Республики Карелия "Совершенствование социальной защиты граждан",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>Конждопожского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0200143210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1 511 000,00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0200143210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1 511 000,00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0200143210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1 511 000,00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организацию отдыха детей в каникулярное время, организуемые муниципальными учреждениями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02001S3210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1 117 290,00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02001S3210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1 117 290,00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02001S3210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1 117 290,00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Другие вопросы в области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67 443 012,98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67 443 012,98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 в сфере управления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35 352 942,29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Резервный фонд Администрации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8 065,00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8 065,00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8 065,00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осуществление административно-хозяйственной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35 344 877,29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34 486 684,73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34 486 684,73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742 454,89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742 454,89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73 653,11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73 653,11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42 084,56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830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41 784,56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 в сфере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1100700000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32 090 070,69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мероприятий, связанных с частичной компенсацией расходов на повышение оплаты труда работников бюджетной сферы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1100743170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10 928 029,00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1100743170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10 928 029,00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1100743170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10 928 029,00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</w:t>
            </w:r>
            <w:r>
              <w:rPr>
                <w:rFonts w:ascii="Times New Roman" w:hAnsi="Times New Roman"/>
                <w:sz w:val="20"/>
                <w:szCs w:val="20"/>
              </w:rPr>
              <w:t>осуществление финансово-экономических функций бухгалтерского и иного сопровождения организации на территории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1100770710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20 913 718,00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функций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20 308 378,11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20 308 378,11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602 529,00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602 529,00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бюджетные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2 810,89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2 810,89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выполнение функций, связанных с реализацией других вопросов в сфере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1100770740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9 851,69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9 851,69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9 851,69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мероприятий, связанных с частичной компенсацией расходов на повышение оплаты труда работников в  сфере других вопросов в области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1107743170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238 472,00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1107743170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238 472,00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1107743170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238 472,00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КУЛЬТУРА, </w:t>
            </w:r>
            <w:r>
              <w:rPr>
                <w:rFonts w:ascii="Times New Roman" w:hAnsi="Times New Roman"/>
                <w:b/>
                <w:sz w:val="22"/>
              </w:rPr>
              <w:t>КИНЕМАТОГРАФИЯ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36 625 977,52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Культура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33 315 291,52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в Кондопожском муниципальном районе»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25 880 646,88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«Организация музейного </w:t>
            </w:r>
            <w:r>
              <w:rPr>
                <w:rFonts w:ascii="Times New Roman" w:hAnsi="Times New Roman"/>
                <w:sz w:val="20"/>
                <w:szCs w:val="20"/>
              </w:rPr>
              <w:t>обслуживания населения»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2 398 587,73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организацию музейного дела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2 398 587,73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1 772 993,62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1 772 993,62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618 485,49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618 485,49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7 108,62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7 108,62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0400200000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15 252 879,79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организацию библиотечного </w:t>
            </w:r>
            <w:r>
              <w:rPr>
                <w:rFonts w:ascii="Times New Roman" w:hAnsi="Times New Roman"/>
                <w:sz w:val="20"/>
                <w:szCs w:val="20"/>
              </w:rPr>
              <w:t>обслуживания населения библиотеками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0400270210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14 878 503,97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11 793 514,22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11 793 514,22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2 976 018,57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2 976 018,57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67 971,16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публичных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нормативных социальных выплат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57 971,16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Премии и гранты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41 000,02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41 000,02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Комплектование книжных фондов библиотек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0400270220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государственной поддержке отрасли культуры (комплектование книжных фондов библиотек; государственная поддержка лучших сельских </w:t>
            </w:r>
            <w:r>
              <w:rPr>
                <w:rFonts w:ascii="Times New Roman" w:hAnsi="Times New Roman"/>
                <w:sz w:val="20"/>
                <w:szCs w:val="20"/>
              </w:rPr>
              <w:t>учреждений культуры)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04002L5190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164 375,82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04002L5190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164 375,82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04002L5190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164 375,82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майских указов Президента Российской Федерации"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0400300000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3 252 679,36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мероприятий, связанных с частичной компенсацией расходов на повышение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оплаты труда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работников учреждений культуры</w:t>
            </w:r>
            <w:proofErr w:type="gramEnd"/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0400343250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3 252 679,36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0400343250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3 252 679,36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0400343250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3 252 679,36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"Реализация мероприятий федерального проекта "Культурная среда" национального проекта "Культура"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040A100000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4 976 500,00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 по созданию модельных муниципальных библиотек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040A154540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4 976 500,00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040A154540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17 014,00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040A154540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17 014,00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040A154540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4 959 486,00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040A154540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4 959 486,00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«Энергосбережение и повышение энергетической </w:t>
            </w:r>
            <w:r>
              <w:rPr>
                <w:rFonts w:ascii="Times New Roman" w:hAnsi="Times New Roman"/>
                <w:sz w:val="20"/>
                <w:szCs w:val="20"/>
              </w:rPr>
              <w:t>эффективности в Кондопожском муниципальном районе»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74 850,00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повышение энергетической эффективности в сферах управления, образования, культуры, физической культуры и спорта»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74 850,00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в сфере культуры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0900170150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74 850,00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74 850,00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74 850,00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7 359 794,64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деятельности в </w:t>
            </w:r>
            <w:r>
              <w:rPr>
                <w:rFonts w:ascii="Times New Roman" w:hAnsi="Times New Roman"/>
                <w:sz w:val="20"/>
                <w:szCs w:val="20"/>
              </w:rPr>
              <w:t>сфере управления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7 230,00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Резервный фонд Администрации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7 230,00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7 230,00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7 230,00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 в сфере культуры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1100800000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7 352 564,64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мероприятий, </w:t>
            </w:r>
            <w:r>
              <w:rPr>
                <w:rFonts w:ascii="Times New Roman" w:hAnsi="Times New Roman"/>
                <w:sz w:val="20"/>
                <w:szCs w:val="20"/>
              </w:rPr>
              <w:t>направленных на поддержку местных инициатив граждан, проживающих в муниципальных образованиях Кондопожского муниципального района, в сфере культуры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1100843140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1 690 744,00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1100843140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1 690 744,00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Субсидии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1100843140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1 690 744,00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мероприятий, направленных на частичную компенсацию расходов на повышение оплаты труда работников бюджетных учреждений культуры; в целях разработки проектной документации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>ремонтно-восстановительных работ на мемориальных, военно-исторических объектах и памятниках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1100843250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4 369 320,64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1100843250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4 369 320,64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Субсидии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1100843250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межбюджетные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1100843250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4 169 320,64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мероприятий, связанных с частичной компенсацией расходов на повышение оплаты труда работников бюджетных учреждений культуры; мероприятий по сохранению мемориальных, военно-исторических </w:t>
            </w:r>
            <w:r>
              <w:rPr>
                <w:rFonts w:ascii="Times New Roman" w:hAnsi="Times New Roman"/>
                <w:sz w:val="20"/>
                <w:szCs w:val="20"/>
              </w:rPr>
              <w:t>объектов и памятников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1180843250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1 292 500,00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1180843250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1 292 500,00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1180843250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1 292 500,00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Другие вопросы в области культуры, кинематографии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3 310 686,00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3 310 686,00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 в сфере управления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2 515 153,00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осуществление административно-хозяйственной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2 515 153,00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2 515 153,00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2 515 153,00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 в сфере культуры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1100800000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795 533,00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Софинансирование мероприятий, связанных с частичной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компенсацией расходов на повышение оплаты труда работников в сфере других вопросов в области культуры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1100843170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795 533,00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1100843170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795 533,00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1100843170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795 533,00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СОЦИАЛЬНАЯ ПОЛИТИКА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47 871 349,70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Пенсионное обеспечение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7 753 340,91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7 753 340,91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 в сфере социальной политики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7 753 340,91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Доплата к </w:t>
            </w:r>
            <w:r>
              <w:rPr>
                <w:rFonts w:ascii="Times New Roman" w:hAnsi="Times New Roman"/>
                <w:sz w:val="20"/>
                <w:szCs w:val="20"/>
              </w:rPr>
              <w:t>страховой пенсии по старости (инвалидности) муниципальным служащим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1101081000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7 753 340,91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1101081000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7 753 340,91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1101081000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7 753 340,91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Социальное обеспечение населения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13 233 008,79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«Социальная поддержка населения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Кондопожского муниципального района»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13 233 008,79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мер социальной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поддержки отдельных категорий граждан»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2 328 008,79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0110300000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2 328 008,79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 на территории Кондопожского 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01103L5671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2 328 008,79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01103L5671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2 328 008,79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01103L5671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2 328 008,79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«Социальная поддержка семьи </w:t>
            </w:r>
            <w:r>
              <w:rPr>
                <w:rFonts w:ascii="Times New Roman" w:hAnsi="Times New Roman"/>
                <w:sz w:val="20"/>
                <w:szCs w:val="20"/>
              </w:rPr>
              <w:t>и детей»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10 905 000,00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«Социальная поддержка обучающихся и воспитанников муниципальных образовательных учреждений Кондопожского муниципального района»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10 905 000,00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питанием </w:t>
            </w:r>
            <w:r>
              <w:rPr>
                <w:rFonts w:ascii="Times New Roman" w:hAnsi="Times New Roman"/>
                <w:sz w:val="20"/>
                <w:szCs w:val="20"/>
              </w:rPr>
              <w:t>обучающихся в муниципальных образовательных учреждениях Кондопожского муниципального района, реализующих образовательные программы начального общего, основного общего и среднего общего образования: из малоимущих семей; семей граждан Украины и лиц без гражд</w:t>
            </w:r>
            <w:r>
              <w:rPr>
                <w:rFonts w:ascii="Times New Roman" w:hAnsi="Times New Roman"/>
                <w:sz w:val="20"/>
                <w:szCs w:val="20"/>
              </w:rPr>
              <w:t>анства, постоянно проживающих на территории Украины, которым предоставлено временное убежище на территории Российской Федерации, проживающих на территории Республики Карелия, имеющих детей;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являющихся детьми-инвалидами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0120143210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</w:t>
            </w:r>
            <w:r>
              <w:rPr>
                <w:rFonts w:ascii="Times New Roman" w:hAnsi="Times New Roman"/>
                <w:sz w:val="20"/>
                <w:szCs w:val="20"/>
              </w:rPr>
              <w:t>905 000,00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0120143210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10 905 000,00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0120143210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10 905 000,00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Охрана семьи и детства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25 729 000,00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Кондопожского муниципального района»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25 729 000,00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7 741 000,00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0110200000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7 741 000,00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мероприятий по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на территории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01102R0820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6 841 000,00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01102R0820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6 841 000,00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Бюджетные инвестиции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01102R0820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6 841 000,00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мероприятий по предоставлению жилых помещений детям-сиротам и детям, </w:t>
            </w:r>
            <w:r>
              <w:rPr>
                <w:rFonts w:ascii="Times New Roman" w:hAnsi="Times New Roman"/>
                <w:sz w:val="20"/>
                <w:szCs w:val="20"/>
              </w:rPr>
              <w:t>оставшимся без попечения родителей, лицам из их числа по договорам найма специализированных жилых помещений на территории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01102К0820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Капитальные вложения в объекты государственной (муниципальной)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собственности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01102К0820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900 000,00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Бюджетные инвестиции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01102К0820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900 000,00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«Социальная поддержка семьи и детей»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17 988 000,00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«Выплата компенсации платы,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взимаемой с </w:t>
            </w:r>
            <w:r>
              <w:rPr>
                <w:rFonts w:ascii="Times New Roman" w:hAnsi="Times New Roman"/>
                <w:sz w:val="20"/>
                <w:szCs w:val="20"/>
              </w:rPr>
              <w:t>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0120200000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17 988 000,00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Осуществление государственных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полномочий 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</w:t>
            </w:r>
            <w:r>
              <w:rPr>
                <w:rFonts w:ascii="Times New Roman" w:hAnsi="Times New Roman"/>
                <w:sz w:val="20"/>
                <w:szCs w:val="20"/>
              </w:rPr>
              <w:t>ием государственных образовательных организаций Республики Карелия на территории Кондопожского муниципального района</w:t>
            </w:r>
            <w:proofErr w:type="gramEnd"/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0120242030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17 988 000,00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0120242030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160 440,00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0120242030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160 440,00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0120242030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17 827 560,00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Социальные выплаты гражданам,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0120242030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17 827 560,00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Другие вопросы в области социальной политики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1 156 000,00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Кондопожского муниципального района»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1 156 000,00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«Предоставление жилых помещений детям-сиротам и детям, оставшимся без попечения </w:t>
            </w:r>
            <w:r>
              <w:rPr>
                <w:rFonts w:ascii="Times New Roman" w:hAnsi="Times New Roman"/>
                <w:sz w:val="20"/>
                <w:szCs w:val="20"/>
              </w:rPr>
              <w:t>родителей, лицам их числа по договорам найма специализированных жилых помещений»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0110200000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мероприятий по предоставлению жилых помещений детям-сиротам и детям, оставшимся без попечения родителей, лицам из их числа </w:t>
            </w:r>
            <w:r>
              <w:rPr>
                <w:rFonts w:ascii="Times New Roman" w:hAnsi="Times New Roman"/>
                <w:sz w:val="20"/>
                <w:szCs w:val="20"/>
              </w:rPr>
              <w:t>по договорам найма специализированных жилых помещений на территории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01102К0820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01102К0820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105 872,10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01102К0820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105 872,10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01102К0820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10 127,90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01102К0820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830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Уплата налогов,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сборов и иных платежей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01102К0820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9 827,90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«Социальная поддержка семьи и детей»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«Осуществление государственных полномочий Республики Карелия по организации и осуществлению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 органов опеки и попечительства»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0120300000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органов опеки и попечительства на территории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0120342090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0120342090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970 000,00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0120342090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970 000,00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0120342090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0120342090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ФИЗИЧЕСКАЯ КУЛЬТУРА И СПОРТ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12 191 340,85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Физическая культура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11 994 578,62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физической культуры и массового спорта, формирование здорового образа жизни населения Кондопожского муниципального района»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11 994 578,62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«Развитие системы спортивной подготовки»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0800200000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8 034 578,62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Софинансирование мероприятий, связанных с частичной компенсацией расходов на повышение оплаты труда работников в  сфере физической культуры и спорта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0800243170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370 339,00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0800243170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370 339,00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0800243170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370 339,00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направленные на развитие физической культуры и спорта, осуществление спортивной подготовки, подготовка спортивного резерва для спортивных команд Российской Федерации и Республики Карелия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0800270110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7 664 239,62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6 493 714,94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6 493 714,94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1 122 002,72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1 122 002,72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48 521,96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48 521,96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«Реализация отдельных мероприятий федерального проекта «Спорт – норма жизни» </w:t>
            </w:r>
            <w:r>
              <w:rPr>
                <w:rFonts w:ascii="Times New Roman" w:hAnsi="Times New Roman"/>
                <w:sz w:val="20"/>
                <w:szCs w:val="20"/>
              </w:rPr>
              <w:t>национального проекта «Демография»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080P500000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государственной программы Республики Карелия «Развитие физической культуры, спорта и совершенствование молодежной политики» (в целях развития системы спортивной </w:t>
            </w:r>
            <w:r>
              <w:rPr>
                <w:rFonts w:ascii="Times New Roman" w:hAnsi="Times New Roman"/>
                <w:sz w:val="20"/>
                <w:szCs w:val="20"/>
              </w:rPr>
              <w:t>подготовки)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080P543230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3 750 000,00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080P543230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2 471 125,00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080P543230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2 471 125,00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080P543230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1 278 875,00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080P543230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1 278 875,00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государственной поддержке спортивных организаций осуществляющих подготовку спортивного резерва для сборных команд Российской </w:t>
            </w:r>
            <w:r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080P550810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080P550810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080P550810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Массовый спорт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122 504,23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массового спорта, формирование здорового образа жизни населения Кондопожского муниципального района»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122 504,23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Кондопожского муниципального района"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122 504,23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обеспечение условий для развития на территории Кондопожского муниципального района физической культуры и массового спорта, организация проведения официальных физкультурно-оздоровительных и </w:t>
            </w:r>
            <w:r>
              <w:rPr>
                <w:rFonts w:ascii="Times New Roman" w:hAnsi="Times New Roman"/>
                <w:sz w:val="20"/>
                <w:szCs w:val="20"/>
              </w:rPr>
              <w:t>спортивных мероприятий, обеспечение участия спортивных сборных команд Кондопожского муниципального района в региональных официальных физкультурных и спортивных мероприятиях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122 504,23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51 460,00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51 460,00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71 044,23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71 044,23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Другие вопросы в области физической культуры и спорта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74 258,00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74 258,00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 в сфере управления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57 333,00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осуществление административно-хозяйственной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57 333,00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57 333,00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57 333,00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 в сфере физической культуры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спорта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16 925,00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Софинансирование мероприятий, связанных с частичной компенсацией расходов на повышение оплаты труда работников в сфере других вопросов в области физической культуры и спорта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1101143170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16 925,00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1101143170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16 925,00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1101143170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16 925,00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ОБСЛУЖИВАНИЕ ГОСУДАРСТВЕННОГО И МУНИЦИПАЛЬНОГО ДОЛГА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8 874 063,85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8 874 063,85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8 874 063,85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 в сфере обслуживания государственного и муниципального долга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1101300000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8 874 063,85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связанные с выплатой процентных платежей по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муниципальным долговым обязательствам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1101371300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8 874 063,85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1101371300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8 874 063,85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1101371300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730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8 874 063,85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МЕЖБЮДЖЕТНЫЕ ТРАНСФЕРТЫ</w:t>
            </w:r>
            <w:r>
              <w:rPr>
                <w:rFonts w:ascii="Times New Roman" w:hAnsi="Times New Roman"/>
                <w:b/>
                <w:sz w:val="22"/>
              </w:rPr>
              <w:t xml:space="preserve"> ОБЩЕГО </w:t>
            </w:r>
            <w:r>
              <w:rPr>
                <w:rFonts w:ascii="Times New Roman" w:hAnsi="Times New Roman"/>
                <w:b/>
                <w:sz w:val="22"/>
              </w:rPr>
              <w:lastRenderedPageBreak/>
              <w:t>ХАРАКТЕРА БЮДЖЕТАМ БЮДЖЕТНОЙ СИСТЕМЫ РОССИЙСКОЙ ФЕДЕРАЦИИ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24 889 803,00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10 229 000,00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10 229 000,00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 в сфере межбюджетных трансфертов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1101400000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10 229 000,00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государственных полномочий по расчету и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предоставлению дотаций на выравнивание бюджетной обеспеченности бюджетам поселений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1101442150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1101442150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729 000,00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Дотации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1101442150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729 000,00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Дотация на выравнивание уровня </w:t>
            </w:r>
            <w:r>
              <w:rPr>
                <w:rFonts w:ascii="Times New Roman" w:hAnsi="Times New Roman"/>
                <w:sz w:val="20"/>
                <w:szCs w:val="20"/>
              </w:rPr>
              <w:t>бюджетной обеспеченности поселений, входящих в состав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1101461010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9 500 000,00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1101461010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9 500 000,00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Дотации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1101461010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9 500 000,00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Прочие межбюджетные </w:t>
            </w:r>
            <w:r>
              <w:rPr>
                <w:rFonts w:ascii="Times New Roman" w:hAnsi="Times New Roman"/>
                <w:b/>
                <w:sz w:val="22"/>
              </w:rPr>
              <w:t>трансферты общего характера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14 660 803,00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14 660 803,00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 в сфере межбюджетных трансфертов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1101400000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14 523 786,00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(гранты) на поощрение достижения значений (уровней) показателей для оценки эффективности деятельности должностных лиц муниципальных районов и деятельности органов местного самоуправления муниципальных районов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1101441040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2 598 000,00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1101441040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2 598 000,00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1101441040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2 598 000,00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Софинансирование мероприятий, направленных на стимулирование объединения муниципальных образований в Республике Карелия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1101443270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1101443270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2 000 000,00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1101443270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2 000 000,00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Поддержка развития территориального общественного самоуправления на территории Кондопожского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1101444070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597 706,00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1101444070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597 706,00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1101444070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597 706,00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поощрение за достижение показателей деятельности органов </w:t>
            </w:r>
            <w:r>
              <w:rPr>
                <w:rFonts w:ascii="Times New Roman" w:hAnsi="Times New Roman"/>
                <w:sz w:val="20"/>
                <w:szCs w:val="20"/>
              </w:rPr>
              <w:t>местного самоуправления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1101455500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257 840,00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1101455500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257 840,00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1101455500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257 840,00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 на поддержку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 по обеспечению сбалансированности бюджетов муниципальных образований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1101464020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8 588 000,00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1101464020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8 588 000,00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1101464020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8 588 000,00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межбюджетные </w:t>
            </w:r>
            <w:r>
              <w:rPr>
                <w:rFonts w:ascii="Times New Roman" w:hAnsi="Times New Roman"/>
                <w:sz w:val="20"/>
                <w:szCs w:val="20"/>
              </w:rPr>
              <w:t>трансферты, направленные на стимулирование объединения сельских поселений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1101464030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482 240,00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1101464030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482 240,00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1101464030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482 240,00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 в сфере национальных проектов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137 017,00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Софинансирование мероприятий, связанных с частичной компенсацией расходов на повышение оплаты труда работников в  сфере управления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1101443170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137 017,00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Межбюджетные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1101443170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137 017,00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0C69B6" w:rsidRDefault="0036640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1101443170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137 017,00</w:t>
            </w:r>
          </w:p>
        </w:tc>
      </w:tr>
      <w:tr w:rsidR="000C6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0C69B6" w:rsidRDefault="000C69B6">
            <w:pPr>
              <w:rPr>
                <w:b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ИТОГО: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Х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Х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Х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Х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69B6" w:rsidRDefault="00366401">
            <w:pPr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1 083 768 564,94</w:t>
            </w:r>
          </w:p>
        </w:tc>
      </w:tr>
    </w:tbl>
    <w:p w:rsidR="00000000" w:rsidRDefault="00366401"/>
    <w:sectPr w:rsidR="00000000" w:rsidSect="000C69B6">
      <w:pgSz w:w="11907" w:h="1683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9B6" w:rsidRDefault="000C69B6" w:rsidP="000C69B6">
      <w:pPr>
        <w:spacing w:after="0" w:line="240" w:lineRule="auto"/>
      </w:pPr>
      <w:r>
        <w:separator/>
      </w:r>
    </w:p>
  </w:endnote>
  <w:endnote w:type="continuationSeparator" w:id="1">
    <w:p w:rsidR="000C69B6" w:rsidRDefault="000C69B6" w:rsidP="000C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9B6" w:rsidRDefault="000C69B6" w:rsidP="000C69B6">
      <w:pPr>
        <w:spacing w:after="0" w:line="240" w:lineRule="auto"/>
      </w:pPr>
      <w:r>
        <w:separator/>
      </w:r>
    </w:p>
  </w:footnote>
  <w:footnote w:type="continuationSeparator" w:id="1">
    <w:p w:rsidR="000C69B6" w:rsidRDefault="000C69B6" w:rsidP="000C6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69B6"/>
    <w:rsid w:val="000C69B6"/>
    <w:rsid w:val="0036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C69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C69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rsid w:val="000C69B6"/>
  </w:style>
  <w:style w:type="paragraph" w:styleId="a4">
    <w:name w:val="footer"/>
    <w:basedOn w:val="a"/>
    <w:link w:val="a5"/>
    <w:uiPriority w:val="99"/>
    <w:semiHidden/>
    <w:unhideWhenUsed/>
    <w:rsid w:val="00366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36640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14257</Words>
  <Characters>81271</Characters>
  <Application>Microsoft Office Word</Application>
  <DocSecurity>0</DocSecurity>
  <Lines>677</Lines>
  <Paragraphs>190</Paragraphs>
  <ScaleCrop>false</ScaleCrop>
  <Company/>
  <LinksUpToDate>false</LinksUpToDate>
  <CharactersWithSpaces>95338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D_Dol</cp:lastModifiedBy>
  <cp:revision>2</cp:revision>
  <dcterms:created xsi:type="dcterms:W3CDTF">2019-12-25T15:08:00Z</dcterms:created>
  <dcterms:modified xsi:type="dcterms:W3CDTF">2019-12-25T15:10:00Z</dcterms:modified>
</cp:coreProperties>
</file>