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Style0"/>
        <w:tblW w:w="0" w:type="auto"/>
        <w:tblInd w:w="0" w:type="dxa"/>
        <w:tblLook w:val="04A0" w:firstRow="1" w:lastRow="0" w:firstColumn="1" w:lastColumn="0" w:noHBand="0" w:noVBand="1"/>
      </w:tblPr>
      <w:tblGrid>
        <w:gridCol w:w="204"/>
        <w:gridCol w:w="3221"/>
        <w:gridCol w:w="777"/>
        <w:gridCol w:w="382"/>
        <w:gridCol w:w="484"/>
        <w:gridCol w:w="13"/>
        <w:gridCol w:w="280"/>
        <w:gridCol w:w="1515"/>
        <w:gridCol w:w="751"/>
        <w:gridCol w:w="917"/>
        <w:gridCol w:w="917"/>
        <w:gridCol w:w="917"/>
        <w:gridCol w:w="395"/>
      </w:tblGrid>
      <w:tr w:rsidR="000B696C" w:rsidRPr="00AC7054">
        <w:trPr>
          <w:trHeight w:val="60"/>
        </w:trPr>
        <w:tc>
          <w:tcPr>
            <w:tcW w:w="210" w:type="dxa"/>
            <w:shd w:val="clear" w:color="FFFFFF" w:fill="auto"/>
            <w:vAlign w:val="bottom"/>
          </w:tcPr>
          <w:p w:rsidR="000B696C" w:rsidRDefault="000B696C">
            <w:pPr>
              <w:rPr>
                <w:szCs w:val="16"/>
              </w:rPr>
            </w:pPr>
          </w:p>
        </w:tc>
        <w:tc>
          <w:tcPr>
            <w:tcW w:w="3321" w:type="dxa"/>
            <w:shd w:val="clear" w:color="FFFFFF" w:fill="auto"/>
            <w:vAlign w:val="bottom"/>
          </w:tcPr>
          <w:p w:rsidR="000B696C" w:rsidRDefault="000B696C">
            <w:pPr>
              <w:rPr>
                <w:szCs w:val="16"/>
              </w:rPr>
            </w:pPr>
          </w:p>
        </w:tc>
        <w:tc>
          <w:tcPr>
            <w:tcW w:w="801" w:type="dxa"/>
            <w:shd w:val="clear" w:color="FFFFFF" w:fill="auto"/>
            <w:vAlign w:val="bottom"/>
          </w:tcPr>
          <w:p w:rsidR="000B696C" w:rsidRDefault="000B696C">
            <w:pPr>
              <w:rPr>
                <w:szCs w:val="16"/>
              </w:rPr>
            </w:pPr>
          </w:p>
        </w:tc>
        <w:tc>
          <w:tcPr>
            <w:tcW w:w="394" w:type="dxa"/>
            <w:shd w:val="clear" w:color="FFFFFF" w:fill="auto"/>
            <w:vAlign w:val="bottom"/>
          </w:tcPr>
          <w:p w:rsidR="000B696C" w:rsidRDefault="000B696C">
            <w:pPr>
              <w:rPr>
                <w:szCs w:val="16"/>
              </w:rPr>
            </w:pPr>
          </w:p>
        </w:tc>
        <w:tc>
          <w:tcPr>
            <w:tcW w:w="499" w:type="dxa"/>
            <w:shd w:val="clear" w:color="FFFFFF" w:fill="auto"/>
            <w:vAlign w:val="bottom"/>
          </w:tcPr>
          <w:p w:rsidR="000B696C" w:rsidRDefault="000B696C">
            <w:pPr>
              <w:rPr>
                <w:szCs w:val="16"/>
              </w:rPr>
            </w:pPr>
          </w:p>
        </w:tc>
        <w:tc>
          <w:tcPr>
            <w:tcW w:w="13" w:type="dxa"/>
            <w:shd w:val="clear" w:color="FFFFFF" w:fill="auto"/>
            <w:vAlign w:val="bottom"/>
          </w:tcPr>
          <w:p w:rsidR="000B696C" w:rsidRDefault="000B696C">
            <w:pPr>
              <w:rPr>
                <w:szCs w:val="16"/>
              </w:rPr>
            </w:pPr>
          </w:p>
        </w:tc>
        <w:tc>
          <w:tcPr>
            <w:tcW w:w="289" w:type="dxa"/>
            <w:shd w:val="clear" w:color="FFFFFF" w:fill="auto"/>
            <w:vAlign w:val="bottom"/>
          </w:tcPr>
          <w:p w:rsidR="000B696C" w:rsidRDefault="000B696C">
            <w:pPr>
              <w:rPr>
                <w:szCs w:val="16"/>
              </w:rPr>
            </w:pPr>
          </w:p>
        </w:tc>
        <w:tc>
          <w:tcPr>
            <w:tcW w:w="1562" w:type="dxa"/>
            <w:shd w:val="clear" w:color="FFFFFF" w:fill="auto"/>
            <w:vAlign w:val="bottom"/>
          </w:tcPr>
          <w:p w:rsidR="000B696C" w:rsidRDefault="000B696C">
            <w:pPr>
              <w:rPr>
                <w:szCs w:val="16"/>
              </w:rPr>
            </w:pPr>
          </w:p>
        </w:tc>
        <w:tc>
          <w:tcPr>
            <w:tcW w:w="774" w:type="dxa"/>
            <w:shd w:val="clear" w:color="FFFFFF" w:fill="auto"/>
            <w:vAlign w:val="bottom"/>
          </w:tcPr>
          <w:p w:rsidR="000B696C" w:rsidRDefault="000B696C" w:rsidP="00121967">
            <w:pPr>
              <w:ind w:left="-6738"/>
              <w:rPr>
                <w:szCs w:val="16"/>
              </w:rPr>
            </w:pPr>
          </w:p>
        </w:tc>
        <w:tc>
          <w:tcPr>
            <w:tcW w:w="945" w:type="dxa"/>
            <w:shd w:val="clear" w:color="FFFFFF" w:fill="auto"/>
            <w:vAlign w:val="bottom"/>
          </w:tcPr>
          <w:p w:rsidR="000B696C" w:rsidRDefault="000B696C">
            <w:pPr>
              <w:rPr>
                <w:szCs w:val="16"/>
              </w:rPr>
            </w:pPr>
          </w:p>
        </w:tc>
        <w:tc>
          <w:tcPr>
            <w:tcW w:w="945" w:type="dxa"/>
            <w:shd w:val="clear" w:color="FFFFFF" w:fill="auto"/>
            <w:vAlign w:val="bottom"/>
          </w:tcPr>
          <w:p w:rsidR="000B696C" w:rsidRPr="00AC7054" w:rsidRDefault="000B696C">
            <w:pPr>
              <w:rPr>
                <w:rFonts w:ascii="Times New Roman" w:hAnsi="Times New Roman" w:cs="Times New Roman"/>
                <w:sz w:val="22"/>
                <w:szCs w:val="24"/>
              </w:rPr>
            </w:pPr>
          </w:p>
        </w:tc>
        <w:tc>
          <w:tcPr>
            <w:tcW w:w="945" w:type="dxa"/>
            <w:shd w:val="clear" w:color="FFFFFF" w:fill="auto"/>
            <w:vAlign w:val="bottom"/>
          </w:tcPr>
          <w:p w:rsidR="000B696C" w:rsidRPr="00AC7054" w:rsidRDefault="000B696C">
            <w:pPr>
              <w:rPr>
                <w:rFonts w:ascii="Times New Roman" w:hAnsi="Times New Roman" w:cs="Times New Roman"/>
                <w:sz w:val="22"/>
                <w:szCs w:val="24"/>
              </w:rPr>
            </w:pPr>
          </w:p>
        </w:tc>
        <w:tc>
          <w:tcPr>
            <w:tcW w:w="407" w:type="dxa"/>
            <w:shd w:val="clear" w:color="FFFFFF" w:fill="auto"/>
            <w:vAlign w:val="bottom"/>
          </w:tcPr>
          <w:p w:rsidR="000B696C" w:rsidRPr="00AC7054" w:rsidRDefault="000B696C">
            <w:pPr>
              <w:rPr>
                <w:rFonts w:ascii="Times New Roman" w:hAnsi="Times New Roman" w:cs="Times New Roman"/>
                <w:sz w:val="22"/>
                <w:szCs w:val="24"/>
              </w:rPr>
            </w:pPr>
          </w:p>
        </w:tc>
      </w:tr>
    </w:tbl>
    <w:tbl>
      <w:tblPr>
        <w:tblStyle w:val="TableStyle01"/>
        <w:tblW w:w="0" w:type="auto"/>
        <w:tblInd w:w="0" w:type="dxa"/>
        <w:tblLook w:val="04A0" w:firstRow="1" w:lastRow="0" w:firstColumn="1" w:lastColumn="0" w:noHBand="0" w:noVBand="1"/>
      </w:tblPr>
      <w:tblGrid>
        <w:gridCol w:w="10580"/>
      </w:tblGrid>
      <w:tr w:rsidR="00121967" w:rsidTr="00121967">
        <w:trPr>
          <w:trHeight w:val="60"/>
        </w:trPr>
        <w:tc>
          <w:tcPr>
            <w:tcW w:w="10580" w:type="dxa"/>
            <w:shd w:val="clear" w:color="FFFFFF" w:fill="auto"/>
            <w:vAlign w:val="bottom"/>
          </w:tcPr>
          <w:p w:rsidR="00121967" w:rsidRDefault="00121967" w:rsidP="00121967">
            <w:pPr>
              <w:jc w:val="right"/>
              <w:rPr>
                <w:rFonts w:ascii="Times New Roman" w:hAnsi="Times New Roman"/>
                <w:sz w:val="18"/>
                <w:szCs w:val="18"/>
              </w:rPr>
            </w:pPr>
            <w:r>
              <w:rPr>
                <w:rFonts w:ascii="Times New Roman" w:hAnsi="Times New Roman"/>
                <w:sz w:val="18"/>
                <w:szCs w:val="18"/>
              </w:rPr>
              <w:t>Приложение №8</w:t>
            </w:r>
            <w:r>
              <w:rPr>
                <w:rFonts w:ascii="Times New Roman" w:hAnsi="Times New Roman"/>
                <w:sz w:val="18"/>
                <w:szCs w:val="18"/>
              </w:rPr>
              <w:br/>
              <w:t>к Решению Совета Кондопожского муниципального района</w:t>
            </w:r>
            <w:r>
              <w:rPr>
                <w:rFonts w:ascii="Times New Roman" w:hAnsi="Times New Roman"/>
                <w:sz w:val="18"/>
                <w:szCs w:val="18"/>
              </w:rPr>
              <w:br/>
              <w:t>«О бюджете Кондопожского муниципального района на 2019 год и  на плановый период 2020 и 2021 годов»</w:t>
            </w:r>
            <w:r>
              <w:rPr>
                <w:rFonts w:ascii="Times New Roman" w:hAnsi="Times New Roman"/>
                <w:sz w:val="18"/>
                <w:szCs w:val="18"/>
              </w:rPr>
              <w:br/>
              <w:t>№ ___ от 23 октября 2019 г.</w:t>
            </w:r>
          </w:p>
        </w:tc>
      </w:tr>
    </w:tbl>
    <w:tbl>
      <w:tblPr>
        <w:tblStyle w:val="TableStyle0"/>
        <w:tblW w:w="0" w:type="auto"/>
        <w:tblInd w:w="0" w:type="dxa"/>
        <w:tblLook w:val="04A0" w:firstRow="1" w:lastRow="0" w:firstColumn="1" w:lastColumn="0" w:noHBand="0" w:noVBand="1"/>
      </w:tblPr>
      <w:tblGrid>
        <w:gridCol w:w="203"/>
        <w:gridCol w:w="3223"/>
        <w:gridCol w:w="778"/>
        <w:gridCol w:w="383"/>
        <w:gridCol w:w="485"/>
        <w:gridCol w:w="13"/>
        <w:gridCol w:w="282"/>
        <w:gridCol w:w="1513"/>
        <w:gridCol w:w="751"/>
        <w:gridCol w:w="916"/>
        <w:gridCol w:w="916"/>
        <w:gridCol w:w="915"/>
        <w:gridCol w:w="395"/>
      </w:tblGrid>
      <w:tr w:rsidR="000B696C" w:rsidRPr="00AC7054">
        <w:trPr>
          <w:trHeight w:val="60"/>
        </w:trPr>
        <w:tc>
          <w:tcPr>
            <w:tcW w:w="210" w:type="dxa"/>
            <w:shd w:val="clear" w:color="FFFFFF" w:fill="auto"/>
            <w:vAlign w:val="bottom"/>
          </w:tcPr>
          <w:p w:rsidR="000B696C" w:rsidRDefault="000B696C">
            <w:pPr>
              <w:rPr>
                <w:szCs w:val="16"/>
              </w:rPr>
            </w:pPr>
          </w:p>
        </w:tc>
        <w:tc>
          <w:tcPr>
            <w:tcW w:w="4516" w:type="dxa"/>
            <w:gridSpan w:val="3"/>
            <w:shd w:val="clear" w:color="FFFFFF" w:fill="auto"/>
            <w:vAlign w:val="bottom"/>
          </w:tcPr>
          <w:p w:rsidR="000B696C" w:rsidRDefault="000B696C">
            <w:pPr>
              <w:rPr>
                <w:b/>
                <w:sz w:val="14"/>
                <w:szCs w:val="14"/>
              </w:rPr>
            </w:pPr>
          </w:p>
        </w:tc>
        <w:tc>
          <w:tcPr>
            <w:tcW w:w="499" w:type="dxa"/>
            <w:shd w:val="clear" w:color="FFFFFF" w:fill="auto"/>
            <w:vAlign w:val="bottom"/>
          </w:tcPr>
          <w:p w:rsidR="000B696C" w:rsidRDefault="000B696C">
            <w:pPr>
              <w:jc w:val="right"/>
              <w:rPr>
                <w:b/>
                <w:sz w:val="14"/>
                <w:szCs w:val="14"/>
              </w:rPr>
            </w:pPr>
          </w:p>
        </w:tc>
        <w:tc>
          <w:tcPr>
            <w:tcW w:w="13" w:type="dxa"/>
            <w:shd w:val="clear" w:color="FFFFFF" w:fill="auto"/>
            <w:vAlign w:val="bottom"/>
          </w:tcPr>
          <w:p w:rsidR="000B696C" w:rsidRDefault="000B696C">
            <w:pPr>
              <w:jc w:val="right"/>
              <w:rPr>
                <w:b/>
                <w:sz w:val="14"/>
                <w:szCs w:val="14"/>
              </w:rPr>
            </w:pPr>
          </w:p>
        </w:tc>
        <w:tc>
          <w:tcPr>
            <w:tcW w:w="1851" w:type="dxa"/>
            <w:gridSpan w:val="2"/>
            <w:vMerge w:val="restart"/>
            <w:shd w:val="clear" w:color="FFFFFF" w:fill="auto"/>
            <w:vAlign w:val="bottom"/>
          </w:tcPr>
          <w:p w:rsidR="000B696C" w:rsidRDefault="000B696C">
            <w:pPr>
              <w:rPr>
                <w:b/>
                <w:sz w:val="14"/>
                <w:szCs w:val="14"/>
              </w:rPr>
            </w:pPr>
          </w:p>
        </w:tc>
        <w:tc>
          <w:tcPr>
            <w:tcW w:w="4016" w:type="dxa"/>
            <w:gridSpan w:val="5"/>
            <w:shd w:val="clear" w:color="FFFFFF" w:fill="auto"/>
            <w:vAlign w:val="bottom"/>
          </w:tcPr>
          <w:p w:rsidR="000B696C" w:rsidRPr="00AC7054" w:rsidRDefault="000B696C" w:rsidP="00121967">
            <w:pPr>
              <w:ind w:left="-6596" w:hanging="39"/>
              <w:jc w:val="right"/>
              <w:rPr>
                <w:rFonts w:ascii="Times New Roman" w:hAnsi="Times New Roman" w:cs="Times New Roman"/>
                <w:sz w:val="22"/>
                <w:szCs w:val="24"/>
              </w:rPr>
            </w:pPr>
          </w:p>
        </w:tc>
      </w:tr>
      <w:tr w:rsidR="000B696C" w:rsidRPr="00AC7054">
        <w:trPr>
          <w:trHeight w:val="60"/>
        </w:trPr>
        <w:tc>
          <w:tcPr>
            <w:tcW w:w="210" w:type="dxa"/>
            <w:shd w:val="clear" w:color="FFFFFF" w:fill="auto"/>
            <w:vAlign w:val="bottom"/>
          </w:tcPr>
          <w:p w:rsidR="000B696C" w:rsidRDefault="000B696C">
            <w:pPr>
              <w:rPr>
                <w:szCs w:val="16"/>
              </w:rPr>
            </w:pPr>
          </w:p>
        </w:tc>
        <w:tc>
          <w:tcPr>
            <w:tcW w:w="4516" w:type="dxa"/>
            <w:gridSpan w:val="3"/>
            <w:shd w:val="clear" w:color="FFFFFF" w:fill="auto"/>
          </w:tcPr>
          <w:p w:rsidR="000B696C" w:rsidRDefault="000B696C">
            <w:pPr>
              <w:rPr>
                <w:sz w:val="12"/>
                <w:szCs w:val="12"/>
              </w:rPr>
            </w:pPr>
          </w:p>
        </w:tc>
        <w:tc>
          <w:tcPr>
            <w:tcW w:w="499" w:type="dxa"/>
            <w:shd w:val="clear" w:color="FFFFFF" w:fill="auto"/>
            <w:vAlign w:val="bottom"/>
          </w:tcPr>
          <w:p w:rsidR="000B696C" w:rsidRDefault="000B696C">
            <w:pPr>
              <w:jc w:val="right"/>
              <w:rPr>
                <w:b/>
                <w:sz w:val="14"/>
                <w:szCs w:val="14"/>
              </w:rPr>
            </w:pPr>
          </w:p>
        </w:tc>
        <w:tc>
          <w:tcPr>
            <w:tcW w:w="13" w:type="dxa"/>
            <w:shd w:val="clear" w:color="FFFFFF" w:fill="auto"/>
            <w:vAlign w:val="bottom"/>
          </w:tcPr>
          <w:p w:rsidR="000B696C" w:rsidRDefault="000B696C">
            <w:pPr>
              <w:jc w:val="right"/>
              <w:rPr>
                <w:b/>
                <w:sz w:val="14"/>
                <w:szCs w:val="14"/>
              </w:rPr>
            </w:pPr>
          </w:p>
        </w:tc>
        <w:tc>
          <w:tcPr>
            <w:tcW w:w="1851" w:type="dxa"/>
            <w:gridSpan w:val="2"/>
            <w:vMerge/>
            <w:shd w:val="clear" w:color="FFFFFF" w:fill="auto"/>
            <w:vAlign w:val="bottom"/>
          </w:tcPr>
          <w:p w:rsidR="000B696C" w:rsidRDefault="000B696C">
            <w:pPr>
              <w:rPr>
                <w:b/>
                <w:sz w:val="14"/>
                <w:szCs w:val="14"/>
              </w:rPr>
            </w:pPr>
          </w:p>
        </w:tc>
        <w:tc>
          <w:tcPr>
            <w:tcW w:w="774" w:type="dxa"/>
            <w:shd w:val="clear" w:color="FFFFFF" w:fill="auto"/>
            <w:vAlign w:val="bottom"/>
          </w:tcPr>
          <w:p w:rsidR="000B696C" w:rsidRDefault="000B696C">
            <w:pPr>
              <w:rPr>
                <w:b/>
                <w:sz w:val="14"/>
                <w:szCs w:val="14"/>
              </w:rPr>
            </w:pPr>
          </w:p>
        </w:tc>
        <w:tc>
          <w:tcPr>
            <w:tcW w:w="945" w:type="dxa"/>
            <w:shd w:val="clear" w:color="FFFFFF" w:fill="auto"/>
            <w:vAlign w:val="bottom"/>
          </w:tcPr>
          <w:p w:rsidR="000B696C" w:rsidRDefault="000B696C">
            <w:pPr>
              <w:rPr>
                <w:b/>
                <w:sz w:val="14"/>
                <w:szCs w:val="14"/>
              </w:rPr>
            </w:pPr>
          </w:p>
        </w:tc>
        <w:tc>
          <w:tcPr>
            <w:tcW w:w="945" w:type="dxa"/>
            <w:shd w:val="clear" w:color="FFFFFF" w:fill="auto"/>
            <w:vAlign w:val="bottom"/>
          </w:tcPr>
          <w:p w:rsidR="000B696C" w:rsidRPr="00AC7054" w:rsidRDefault="000B696C">
            <w:pPr>
              <w:rPr>
                <w:rFonts w:ascii="Times New Roman" w:hAnsi="Times New Roman" w:cs="Times New Roman"/>
                <w:sz w:val="22"/>
                <w:szCs w:val="24"/>
              </w:rPr>
            </w:pPr>
          </w:p>
        </w:tc>
        <w:tc>
          <w:tcPr>
            <w:tcW w:w="945" w:type="dxa"/>
            <w:shd w:val="clear" w:color="FFFFFF" w:fill="auto"/>
            <w:vAlign w:val="bottom"/>
          </w:tcPr>
          <w:p w:rsidR="000B696C" w:rsidRPr="00AC7054" w:rsidRDefault="000B696C">
            <w:pPr>
              <w:rPr>
                <w:rFonts w:ascii="Times New Roman" w:hAnsi="Times New Roman" w:cs="Times New Roman"/>
                <w:sz w:val="22"/>
                <w:szCs w:val="24"/>
              </w:rPr>
            </w:pPr>
          </w:p>
        </w:tc>
        <w:tc>
          <w:tcPr>
            <w:tcW w:w="407" w:type="dxa"/>
            <w:shd w:val="clear" w:color="FFFFFF" w:fill="auto"/>
            <w:vAlign w:val="bottom"/>
          </w:tcPr>
          <w:p w:rsidR="000B696C" w:rsidRPr="00AC7054" w:rsidRDefault="000B696C">
            <w:pPr>
              <w:rPr>
                <w:rFonts w:ascii="Times New Roman" w:hAnsi="Times New Roman" w:cs="Times New Roman"/>
                <w:sz w:val="22"/>
                <w:szCs w:val="24"/>
              </w:rPr>
            </w:pPr>
          </w:p>
        </w:tc>
      </w:tr>
      <w:tr w:rsidR="000B696C" w:rsidRPr="00AC7054">
        <w:trPr>
          <w:trHeight w:val="60"/>
        </w:trPr>
        <w:tc>
          <w:tcPr>
            <w:tcW w:w="210" w:type="dxa"/>
            <w:shd w:val="clear" w:color="FFFFFF" w:fill="auto"/>
            <w:vAlign w:val="bottom"/>
          </w:tcPr>
          <w:p w:rsidR="000B696C" w:rsidRPr="00AC7054" w:rsidRDefault="000B696C">
            <w:pPr>
              <w:rPr>
                <w:rFonts w:ascii="Times New Roman" w:hAnsi="Times New Roman" w:cs="Times New Roman"/>
                <w:sz w:val="22"/>
              </w:rPr>
            </w:pPr>
          </w:p>
        </w:tc>
        <w:tc>
          <w:tcPr>
            <w:tcW w:w="10895" w:type="dxa"/>
            <w:gridSpan w:val="12"/>
            <w:vMerge w:val="restart"/>
            <w:shd w:val="clear" w:color="FFFFFF" w:fill="auto"/>
            <w:vAlign w:val="bottom"/>
          </w:tcPr>
          <w:p w:rsidR="000B696C" w:rsidRPr="00AC7054" w:rsidRDefault="00AC7054">
            <w:pPr>
              <w:jc w:val="center"/>
              <w:rPr>
                <w:rFonts w:ascii="Times New Roman" w:hAnsi="Times New Roman" w:cs="Times New Roman"/>
                <w:b/>
                <w:sz w:val="22"/>
              </w:rPr>
            </w:pPr>
            <w:r w:rsidRPr="00AC7054">
              <w:rPr>
                <w:rFonts w:ascii="Times New Roman" w:hAnsi="Times New Roman" w:cs="Times New Roman"/>
                <w:b/>
                <w:sz w:val="22"/>
              </w:rPr>
              <w:t xml:space="preserve">Распределение бюджетных ассигнований на 2019 год по целевым статьям (муниципальным программам и непрограммным направлениям деятельности), группам и подгруппам </w:t>
            </w:r>
            <w:proofErr w:type="gramStart"/>
            <w:r w:rsidRPr="00AC7054">
              <w:rPr>
                <w:rFonts w:ascii="Times New Roman" w:hAnsi="Times New Roman" w:cs="Times New Roman"/>
                <w:b/>
                <w:sz w:val="22"/>
              </w:rPr>
              <w:t>видов расходов классификации расходов бюджетов</w:t>
            </w:r>
            <w:proofErr w:type="gramEnd"/>
            <w:r w:rsidRPr="00AC7054">
              <w:rPr>
                <w:rFonts w:ascii="Times New Roman" w:hAnsi="Times New Roman" w:cs="Times New Roman"/>
                <w:b/>
                <w:sz w:val="22"/>
              </w:rPr>
              <w:t xml:space="preserve"> Бюджет Кондопожского муниципального района</w:t>
            </w:r>
          </w:p>
        </w:tc>
      </w:tr>
      <w:tr w:rsidR="000B696C" w:rsidRPr="00AC7054">
        <w:trPr>
          <w:trHeight w:val="60"/>
        </w:trPr>
        <w:tc>
          <w:tcPr>
            <w:tcW w:w="210" w:type="dxa"/>
            <w:shd w:val="clear" w:color="FFFFFF" w:fill="auto"/>
            <w:vAlign w:val="bottom"/>
          </w:tcPr>
          <w:p w:rsidR="000B696C" w:rsidRPr="00AC7054" w:rsidRDefault="000B696C">
            <w:pPr>
              <w:rPr>
                <w:rFonts w:ascii="Times New Roman" w:hAnsi="Times New Roman" w:cs="Times New Roman"/>
                <w:sz w:val="22"/>
              </w:rPr>
            </w:pPr>
          </w:p>
        </w:tc>
        <w:tc>
          <w:tcPr>
            <w:tcW w:w="10895" w:type="dxa"/>
            <w:gridSpan w:val="12"/>
            <w:vMerge/>
            <w:shd w:val="clear" w:color="FFFFFF" w:fill="auto"/>
            <w:vAlign w:val="bottom"/>
          </w:tcPr>
          <w:p w:rsidR="000B696C" w:rsidRPr="00AC7054" w:rsidRDefault="000B696C">
            <w:pPr>
              <w:jc w:val="center"/>
              <w:rPr>
                <w:rFonts w:ascii="Times New Roman" w:hAnsi="Times New Roman" w:cs="Times New Roman"/>
                <w:b/>
                <w:sz w:val="22"/>
              </w:rPr>
            </w:pPr>
          </w:p>
        </w:tc>
      </w:tr>
      <w:tr w:rsidR="000B696C" w:rsidRPr="00AC7054">
        <w:trPr>
          <w:trHeight w:val="60"/>
        </w:trPr>
        <w:tc>
          <w:tcPr>
            <w:tcW w:w="210" w:type="dxa"/>
            <w:shd w:val="clear" w:color="FFFFFF" w:fill="auto"/>
            <w:vAlign w:val="bottom"/>
          </w:tcPr>
          <w:p w:rsidR="000B696C" w:rsidRPr="00AC7054" w:rsidRDefault="000B696C">
            <w:pPr>
              <w:rPr>
                <w:rFonts w:ascii="Times New Roman" w:hAnsi="Times New Roman" w:cs="Times New Roman"/>
                <w:sz w:val="22"/>
              </w:rPr>
            </w:pPr>
          </w:p>
        </w:tc>
        <w:tc>
          <w:tcPr>
            <w:tcW w:w="3321" w:type="dxa"/>
            <w:shd w:val="clear" w:color="FFFFFF" w:fill="auto"/>
            <w:vAlign w:val="bottom"/>
          </w:tcPr>
          <w:p w:rsidR="000B696C" w:rsidRPr="00AC7054" w:rsidRDefault="000B696C">
            <w:pPr>
              <w:rPr>
                <w:rFonts w:ascii="Times New Roman" w:hAnsi="Times New Roman" w:cs="Times New Roman"/>
                <w:sz w:val="22"/>
              </w:rPr>
            </w:pPr>
          </w:p>
        </w:tc>
        <w:tc>
          <w:tcPr>
            <w:tcW w:w="801" w:type="dxa"/>
            <w:shd w:val="clear" w:color="FFFFFF" w:fill="auto"/>
            <w:vAlign w:val="bottom"/>
          </w:tcPr>
          <w:p w:rsidR="000B696C" w:rsidRPr="00AC7054" w:rsidRDefault="000B696C">
            <w:pPr>
              <w:rPr>
                <w:rFonts w:ascii="Times New Roman" w:hAnsi="Times New Roman" w:cs="Times New Roman"/>
                <w:sz w:val="22"/>
              </w:rPr>
            </w:pPr>
          </w:p>
        </w:tc>
        <w:tc>
          <w:tcPr>
            <w:tcW w:w="394" w:type="dxa"/>
            <w:shd w:val="clear" w:color="FFFFFF" w:fill="auto"/>
            <w:vAlign w:val="bottom"/>
          </w:tcPr>
          <w:p w:rsidR="000B696C" w:rsidRPr="00AC7054" w:rsidRDefault="000B696C">
            <w:pPr>
              <w:rPr>
                <w:rFonts w:ascii="Times New Roman" w:hAnsi="Times New Roman" w:cs="Times New Roman"/>
                <w:sz w:val="22"/>
              </w:rPr>
            </w:pPr>
          </w:p>
        </w:tc>
        <w:tc>
          <w:tcPr>
            <w:tcW w:w="499" w:type="dxa"/>
            <w:shd w:val="clear" w:color="FFFFFF" w:fill="auto"/>
            <w:vAlign w:val="bottom"/>
          </w:tcPr>
          <w:p w:rsidR="000B696C" w:rsidRPr="00AC7054" w:rsidRDefault="000B696C">
            <w:pPr>
              <w:rPr>
                <w:rFonts w:ascii="Times New Roman" w:hAnsi="Times New Roman" w:cs="Times New Roman"/>
                <w:sz w:val="22"/>
              </w:rPr>
            </w:pPr>
          </w:p>
        </w:tc>
        <w:tc>
          <w:tcPr>
            <w:tcW w:w="13" w:type="dxa"/>
            <w:shd w:val="clear" w:color="FFFFFF" w:fill="auto"/>
            <w:vAlign w:val="bottom"/>
          </w:tcPr>
          <w:p w:rsidR="000B696C" w:rsidRPr="00AC7054" w:rsidRDefault="000B696C">
            <w:pPr>
              <w:rPr>
                <w:rFonts w:ascii="Times New Roman" w:hAnsi="Times New Roman" w:cs="Times New Roman"/>
                <w:sz w:val="22"/>
              </w:rPr>
            </w:pPr>
          </w:p>
        </w:tc>
        <w:tc>
          <w:tcPr>
            <w:tcW w:w="289" w:type="dxa"/>
            <w:shd w:val="clear" w:color="FFFFFF" w:fill="auto"/>
            <w:vAlign w:val="bottom"/>
          </w:tcPr>
          <w:p w:rsidR="000B696C" w:rsidRPr="00AC7054" w:rsidRDefault="000B696C">
            <w:pPr>
              <w:rPr>
                <w:rFonts w:ascii="Times New Roman" w:hAnsi="Times New Roman" w:cs="Times New Roman"/>
                <w:sz w:val="22"/>
              </w:rPr>
            </w:pPr>
          </w:p>
        </w:tc>
        <w:tc>
          <w:tcPr>
            <w:tcW w:w="1562" w:type="dxa"/>
            <w:shd w:val="clear" w:color="FFFFFF" w:fill="auto"/>
            <w:vAlign w:val="bottom"/>
          </w:tcPr>
          <w:p w:rsidR="000B696C" w:rsidRPr="00AC7054" w:rsidRDefault="000B696C">
            <w:pPr>
              <w:rPr>
                <w:rFonts w:ascii="Times New Roman" w:hAnsi="Times New Roman" w:cs="Times New Roman"/>
                <w:sz w:val="22"/>
              </w:rPr>
            </w:pPr>
          </w:p>
        </w:tc>
        <w:tc>
          <w:tcPr>
            <w:tcW w:w="774" w:type="dxa"/>
            <w:shd w:val="clear" w:color="FFFFFF" w:fill="auto"/>
            <w:vAlign w:val="bottom"/>
          </w:tcPr>
          <w:p w:rsidR="000B696C" w:rsidRPr="00AC7054" w:rsidRDefault="000B696C">
            <w:pPr>
              <w:rPr>
                <w:rFonts w:ascii="Times New Roman" w:hAnsi="Times New Roman" w:cs="Times New Roman"/>
                <w:sz w:val="22"/>
              </w:rPr>
            </w:pPr>
          </w:p>
        </w:tc>
        <w:tc>
          <w:tcPr>
            <w:tcW w:w="945" w:type="dxa"/>
            <w:shd w:val="clear" w:color="FFFFFF" w:fill="auto"/>
            <w:vAlign w:val="bottom"/>
          </w:tcPr>
          <w:p w:rsidR="000B696C" w:rsidRPr="00AC7054" w:rsidRDefault="000B696C">
            <w:pPr>
              <w:rPr>
                <w:rFonts w:ascii="Times New Roman" w:hAnsi="Times New Roman" w:cs="Times New Roman"/>
                <w:sz w:val="22"/>
              </w:rPr>
            </w:pPr>
          </w:p>
        </w:tc>
        <w:tc>
          <w:tcPr>
            <w:tcW w:w="945" w:type="dxa"/>
            <w:shd w:val="clear" w:color="FFFFFF" w:fill="auto"/>
            <w:vAlign w:val="bottom"/>
          </w:tcPr>
          <w:p w:rsidR="000B696C" w:rsidRPr="00AC7054" w:rsidRDefault="000B696C">
            <w:pPr>
              <w:rPr>
                <w:rFonts w:ascii="Times New Roman" w:hAnsi="Times New Roman" w:cs="Times New Roman"/>
                <w:sz w:val="22"/>
              </w:rPr>
            </w:pPr>
          </w:p>
        </w:tc>
        <w:tc>
          <w:tcPr>
            <w:tcW w:w="945" w:type="dxa"/>
            <w:shd w:val="clear" w:color="FFFFFF" w:fill="auto"/>
            <w:vAlign w:val="bottom"/>
          </w:tcPr>
          <w:p w:rsidR="000B696C" w:rsidRPr="00AC7054" w:rsidRDefault="000B696C">
            <w:pPr>
              <w:rPr>
                <w:rFonts w:ascii="Times New Roman" w:hAnsi="Times New Roman" w:cs="Times New Roman"/>
                <w:sz w:val="22"/>
              </w:rPr>
            </w:pPr>
          </w:p>
        </w:tc>
        <w:tc>
          <w:tcPr>
            <w:tcW w:w="407" w:type="dxa"/>
            <w:shd w:val="clear" w:color="FFFFFF" w:fill="auto"/>
            <w:vAlign w:val="bottom"/>
          </w:tcPr>
          <w:p w:rsidR="000B696C" w:rsidRPr="00AC7054" w:rsidRDefault="000B696C">
            <w:pPr>
              <w:rPr>
                <w:rFonts w:ascii="Times New Roman" w:hAnsi="Times New Roman" w:cs="Times New Roman"/>
                <w:sz w:val="22"/>
              </w:rPr>
            </w:pPr>
          </w:p>
        </w:tc>
      </w:tr>
    </w:tbl>
    <w:tbl>
      <w:tblPr>
        <w:tblStyle w:val="TableStyle1"/>
        <w:tblW w:w="0" w:type="auto"/>
        <w:tblInd w:w="0" w:type="dxa"/>
        <w:tblLook w:val="04A0" w:firstRow="1" w:lastRow="0" w:firstColumn="1" w:lastColumn="0" w:noHBand="0" w:noVBand="1"/>
      </w:tblPr>
      <w:tblGrid>
        <w:gridCol w:w="200"/>
        <w:gridCol w:w="6037"/>
        <w:gridCol w:w="1560"/>
        <w:gridCol w:w="708"/>
        <w:gridCol w:w="2274"/>
      </w:tblGrid>
      <w:tr w:rsidR="000B696C" w:rsidRPr="00AC7054" w:rsidTr="00121967">
        <w:trPr>
          <w:trHeight w:val="1845"/>
          <w:tblHeader/>
        </w:trPr>
        <w:tc>
          <w:tcPr>
            <w:tcW w:w="200" w:type="dxa"/>
            <w:shd w:val="clear" w:color="FFFFFF" w:fill="auto"/>
            <w:vAlign w:val="bottom"/>
          </w:tcPr>
          <w:p w:rsidR="000B696C" w:rsidRPr="00AC7054" w:rsidRDefault="000B696C">
            <w:pPr>
              <w:rPr>
                <w:rFonts w:ascii="Times New Roman" w:hAnsi="Times New Roman" w:cs="Times New Roman"/>
                <w:sz w:val="22"/>
              </w:rPr>
            </w:pPr>
            <w:bookmarkStart w:id="0" w:name="_GoBack" w:colFirst="1" w:colLast="2"/>
          </w:p>
        </w:tc>
        <w:tc>
          <w:tcPr>
            <w:tcW w:w="603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0B696C" w:rsidRPr="00AC7054" w:rsidRDefault="00AC7054">
            <w:pPr>
              <w:wordWrap w:val="0"/>
              <w:jc w:val="center"/>
              <w:rPr>
                <w:rFonts w:ascii="Times New Roman" w:hAnsi="Times New Roman" w:cs="Times New Roman"/>
                <w:b/>
                <w:sz w:val="22"/>
              </w:rPr>
            </w:pPr>
            <w:r w:rsidRPr="00AC7054">
              <w:rPr>
                <w:rFonts w:ascii="Times New Roman" w:hAnsi="Times New Roman" w:cs="Times New Roman"/>
                <w:b/>
                <w:sz w:val="22"/>
              </w:rPr>
              <w:t>Наименование</w:t>
            </w:r>
          </w:p>
        </w:tc>
        <w:tc>
          <w:tcPr>
            <w:tcW w:w="1560" w:type="dxa"/>
            <w:vMerge w:val="restart"/>
            <w:tcBorders>
              <w:top w:val="single" w:sz="5" w:space="0" w:color="auto"/>
              <w:bottom w:val="single" w:sz="5" w:space="0" w:color="auto"/>
              <w:right w:val="single" w:sz="5" w:space="0" w:color="auto"/>
            </w:tcBorders>
            <w:shd w:val="clear" w:color="FFFFFF" w:fill="auto"/>
            <w:textDirection w:val="btLr"/>
            <w:vAlign w:val="center"/>
          </w:tcPr>
          <w:p w:rsidR="000B696C" w:rsidRPr="00AC7054" w:rsidRDefault="00AC7054">
            <w:pPr>
              <w:jc w:val="center"/>
              <w:rPr>
                <w:rFonts w:ascii="Times New Roman" w:hAnsi="Times New Roman" w:cs="Times New Roman"/>
                <w:b/>
                <w:sz w:val="22"/>
              </w:rPr>
            </w:pPr>
            <w:r w:rsidRPr="00AC7054">
              <w:rPr>
                <w:rFonts w:ascii="Times New Roman" w:hAnsi="Times New Roman" w:cs="Times New Roman"/>
                <w:b/>
                <w:sz w:val="22"/>
              </w:rPr>
              <w:t>Целевой статьи</w:t>
            </w:r>
          </w:p>
        </w:tc>
        <w:tc>
          <w:tcPr>
            <w:tcW w:w="708" w:type="dxa"/>
            <w:vMerge w:val="restart"/>
            <w:tcBorders>
              <w:top w:val="single" w:sz="5" w:space="0" w:color="auto"/>
              <w:bottom w:val="single" w:sz="5" w:space="0" w:color="auto"/>
              <w:right w:val="single" w:sz="5" w:space="0" w:color="auto"/>
            </w:tcBorders>
            <w:shd w:val="clear" w:color="FFFFFF" w:fill="auto"/>
            <w:textDirection w:val="btLr"/>
            <w:vAlign w:val="center"/>
          </w:tcPr>
          <w:p w:rsidR="000B696C" w:rsidRPr="00AC7054" w:rsidRDefault="00AC7054">
            <w:pPr>
              <w:jc w:val="center"/>
              <w:rPr>
                <w:rFonts w:ascii="Times New Roman" w:hAnsi="Times New Roman" w:cs="Times New Roman"/>
                <w:b/>
                <w:sz w:val="22"/>
              </w:rPr>
            </w:pPr>
            <w:r w:rsidRPr="00AC7054">
              <w:rPr>
                <w:rFonts w:ascii="Times New Roman" w:hAnsi="Times New Roman" w:cs="Times New Roman"/>
                <w:b/>
                <w:sz w:val="22"/>
              </w:rPr>
              <w:t>Вида расходов (группа, подгруппа)</w:t>
            </w:r>
          </w:p>
        </w:tc>
        <w:tc>
          <w:tcPr>
            <w:tcW w:w="227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0B696C" w:rsidRPr="00AC7054" w:rsidRDefault="00AC7054">
            <w:pPr>
              <w:jc w:val="center"/>
              <w:rPr>
                <w:rFonts w:ascii="Times New Roman" w:hAnsi="Times New Roman" w:cs="Times New Roman"/>
                <w:b/>
                <w:sz w:val="22"/>
              </w:rPr>
            </w:pPr>
            <w:r w:rsidRPr="00AC7054">
              <w:rPr>
                <w:rFonts w:ascii="Times New Roman" w:hAnsi="Times New Roman" w:cs="Times New Roman"/>
                <w:b/>
                <w:sz w:val="22"/>
              </w:rPr>
              <w:t>Бюджетные ассигнования сумма на год (руб)</w:t>
            </w:r>
          </w:p>
        </w:tc>
      </w:tr>
      <w:bookmarkEnd w:id="0"/>
      <w:tr w:rsidR="000B696C" w:rsidRPr="00AC7054" w:rsidTr="00121967">
        <w:trPr>
          <w:trHeight w:val="20"/>
          <w:tblHeader/>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B696C" w:rsidRPr="00AC7054" w:rsidRDefault="000B696C">
            <w:pPr>
              <w:wordWrap w:val="0"/>
              <w:jc w:val="center"/>
              <w:rPr>
                <w:rFonts w:ascii="Times New Roman" w:hAnsi="Times New Roman" w:cs="Times New Roman"/>
                <w:b/>
                <w:sz w:val="22"/>
              </w:rPr>
            </w:pPr>
          </w:p>
        </w:tc>
        <w:tc>
          <w:tcPr>
            <w:tcW w:w="1560" w:type="dxa"/>
            <w:vMerge/>
            <w:tcBorders>
              <w:top w:val="single" w:sz="5" w:space="0" w:color="auto"/>
              <w:bottom w:val="single" w:sz="5" w:space="0" w:color="auto"/>
              <w:right w:val="single" w:sz="5" w:space="0" w:color="auto"/>
            </w:tcBorders>
            <w:shd w:val="clear" w:color="FFFFFF" w:fill="auto"/>
            <w:textDirection w:val="btLr"/>
            <w:vAlign w:val="center"/>
          </w:tcPr>
          <w:p w:rsidR="000B696C" w:rsidRPr="00AC7054" w:rsidRDefault="000B696C">
            <w:pPr>
              <w:jc w:val="center"/>
              <w:rPr>
                <w:rFonts w:ascii="Times New Roman" w:hAnsi="Times New Roman" w:cs="Times New Roman"/>
                <w:b/>
                <w:sz w:val="22"/>
              </w:rPr>
            </w:pPr>
          </w:p>
        </w:tc>
        <w:tc>
          <w:tcPr>
            <w:tcW w:w="708" w:type="dxa"/>
            <w:vMerge/>
            <w:tcBorders>
              <w:top w:val="single" w:sz="5" w:space="0" w:color="auto"/>
              <w:bottom w:val="single" w:sz="5" w:space="0" w:color="auto"/>
              <w:right w:val="single" w:sz="5" w:space="0" w:color="auto"/>
            </w:tcBorders>
            <w:shd w:val="clear" w:color="FFFFFF" w:fill="auto"/>
            <w:textDirection w:val="btLr"/>
            <w:vAlign w:val="center"/>
          </w:tcPr>
          <w:p w:rsidR="000B696C" w:rsidRPr="00AC7054" w:rsidRDefault="000B696C">
            <w:pPr>
              <w:jc w:val="center"/>
              <w:rPr>
                <w:rFonts w:ascii="Times New Roman" w:hAnsi="Times New Roman" w:cs="Times New Roman"/>
                <w:b/>
                <w:sz w:val="22"/>
              </w:rPr>
            </w:pPr>
          </w:p>
        </w:tc>
        <w:tc>
          <w:tcPr>
            <w:tcW w:w="227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B696C" w:rsidRPr="00AC7054" w:rsidRDefault="000B696C">
            <w:pPr>
              <w:jc w:val="center"/>
              <w:rPr>
                <w:rFonts w:ascii="Times New Roman" w:hAnsi="Times New Roman" w:cs="Times New Roman"/>
                <w:b/>
                <w:sz w:val="22"/>
              </w:rPr>
            </w:pPr>
          </w:p>
        </w:tc>
      </w:tr>
      <w:tr w:rsidR="000B696C" w:rsidRPr="00AC7054" w:rsidTr="00121967">
        <w:trPr>
          <w:trHeight w:val="60"/>
          <w:tblHeader/>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jc w:val="center"/>
              <w:rPr>
                <w:rFonts w:ascii="Times New Roman" w:hAnsi="Times New Roman" w:cs="Times New Roman"/>
                <w:sz w:val="22"/>
              </w:rPr>
            </w:pPr>
            <w:r w:rsidRPr="00AC7054">
              <w:rPr>
                <w:rFonts w:ascii="Times New Roman" w:hAnsi="Times New Roman" w:cs="Times New Roman"/>
                <w:sz w:val="22"/>
              </w:rPr>
              <w:t>1</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center"/>
              <w:rPr>
                <w:rFonts w:ascii="Times New Roman" w:hAnsi="Times New Roman" w:cs="Times New Roman"/>
                <w:sz w:val="22"/>
              </w:rPr>
            </w:pPr>
            <w:r w:rsidRPr="00AC7054">
              <w:rPr>
                <w:rFonts w:ascii="Times New Roman" w:hAnsi="Times New Roman" w:cs="Times New Roman"/>
                <w:sz w:val="22"/>
              </w:rPr>
              <w:t>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center"/>
              <w:rPr>
                <w:rFonts w:ascii="Times New Roman" w:hAnsi="Times New Roman" w:cs="Times New Roman"/>
                <w:sz w:val="22"/>
              </w:rPr>
            </w:pPr>
            <w:r w:rsidRPr="00AC7054">
              <w:rPr>
                <w:rFonts w:ascii="Times New Roman" w:hAnsi="Times New Roman" w:cs="Times New Roman"/>
                <w:sz w:val="22"/>
              </w:rPr>
              <w:t>5</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center"/>
              <w:rPr>
                <w:rFonts w:ascii="Times New Roman" w:hAnsi="Times New Roman" w:cs="Times New Roman"/>
                <w:sz w:val="22"/>
              </w:rPr>
            </w:pPr>
            <w:r w:rsidRPr="00AC7054">
              <w:rPr>
                <w:rFonts w:ascii="Times New Roman" w:hAnsi="Times New Roman" w:cs="Times New Roman"/>
                <w:sz w:val="22"/>
              </w:rPr>
              <w:t>6</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Муниципальная программа «Социальная поддержка населения Кондопожского муниципального района»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0100000000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40 095 400,29</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Подпрограмма «Развитие мер социальной поддержки отдельных категорий граждан»</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0110000000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8 549 400,29</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Основное мероприятие «Обеспечение жильем молодых семей»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0110100000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58 391,50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Мероприятия по обеспечению жильем молодых семей государственной программы «Обеспечение доступным и комфортным жильем и коммунальными услугами граждан Российской Федерации»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01101L0200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58 391,50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Социальное обеспечение и иные выплаты населению</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01101L0200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300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58 391,50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Социальные выплаты гражданам, кроме публичных нормативных социальных выплат</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01101L0200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320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58 391,50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Основное мероприятие «Предоставление жилых помещений детям-сиротам и детям, оставшимся без попечения родителей, лицам их числа по договорам найма специализированных жилых помещений»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0110200000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6 163 000,00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proofErr w:type="spellStart"/>
            <w:r w:rsidRPr="00AC7054">
              <w:rPr>
                <w:rFonts w:ascii="Times New Roman" w:hAnsi="Times New Roman" w:cs="Times New Roman"/>
                <w:b/>
                <w:sz w:val="22"/>
              </w:rPr>
              <w:t>Софинансирование</w:t>
            </w:r>
            <w:proofErr w:type="spellEnd"/>
            <w:r w:rsidRPr="00AC7054">
              <w:rPr>
                <w:rFonts w:ascii="Times New Roman" w:hAnsi="Times New Roman" w:cs="Times New Roman"/>
                <w:b/>
                <w:sz w:val="22"/>
              </w:rPr>
              <w:t xml:space="preserve"> мероприятий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на территории Кондопожского муниципального района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01102R0820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6 076 000,00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Капитальные вложения в объекты государственной (муниципальной) собственности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01102R0820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400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6 076 000,00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Бюджетные инвестиции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01102R0820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410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6 076 000,00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proofErr w:type="spellStart"/>
            <w:r w:rsidRPr="00AC7054">
              <w:rPr>
                <w:rFonts w:ascii="Times New Roman" w:hAnsi="Times New Roman" w:cs="Times New Roman"/>
                <w:b/>
                <w:sz w:val="22"/>
              </w:rPr>
              <w:t>Софинансирование</w:t>
            </w:r>
            <w:proofErr w:type="spellEnd"/>
            <w:r w:rsidRPr="00AC7054">
              <w:rPr>
                <w:rFonts w:ascii="Times New Roman" w:hAnsi="Times New Roman" w:cs="Times New Roman"/>
                <w:b/>
                <w:sz w:val="22"/>
              </w:rPr>
              <w:t xml:space="preserve"> мероприятий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на территории Кондопожского муниципального района (в части администрирования)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01102К0820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87 000,00</w:t>
            </w:r>
          </w:p>
        </w:tc>
      </w:tr>
      <w:tr w:rsidR="000B696C" w:rsidRPr="00AC7054" w:rsidTr="00121967">
        <w:trPr>
          <w:trHeight w:val="88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01102К0820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87 000,00</w:t>
            </w:r>
          </w:p>
        </w:tc>
      </w:tr>
      <w:tr w:rsidR="000B696C" w:rsidRPr="00AC7054" w:rsidTr="00121967">
        <w:trPr>
          <w:trHeight w:val="398"/>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01102К0820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87 000,00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0110300000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2 328 008,79</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 xml:space="preserve">Реализация мероприятий по устойчивому развитию сельских территорий (улучшение жилищных условий </w:t>
            </w:r>
            <w:r w:rsidRPr="00AC7054">
              <w:rPr>
                <w:rFonts w:ascii="Times New Roman" w:hAnsi="Times New Roman" w:cs="Times New Roman"/>
                <w:b/>
                <w:sz w:val="22"/>
              </w:rPr>
              <w:lastRenderedPageBreak/>
              <w:t>граждан, проживающих в сельской местности, в том числе молодых семей и молодых специалистов) на территории Кондопожского  муниципального района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lastRenderedPageBreak/>
              <w:t>01103L5671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2 328 008,79</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Социальное обеспечение и иные выплаты населению</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01103L5671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300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2 328 008,79</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Социальные выплаты гражданам, кроме публичных нормативных социальных выплат</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01103L5671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320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2 328 008,79</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Подпрограмма «Социальная поддержка семьи и детей»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0120000000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31 546 000,00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Основное мероприятие «Социальная поддержка обучающихся и воспитанников муниципальных образовательных учреждений Кондопожского муниципального района»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0120100000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12 529 000,00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proofErr w:type="gramStart"/>
            <w:r w:rsidRPr="00AC7054">
              <w:rPr>
                <w:rFonts w:ascii="Times New Roman" w:hAnsi="Times New Roman" w:cs="Times New Roman"/>
                <w:b/>
                <w:sz w:val="22"/>
              </w:rPr>
              <w:t>Обеспечение питанием обучающихся в муниципальных образовательных учреждениях Кондопожского муниципального района, реализующих образовательные программы начального общего, основного общего и среднего общего образования: из малоимущих семей; семей граждан Украины и лиц без гражданства, постоянно проживающих на территории Украины, которым предоставлено временное убежище на территории Российской Федерации, проживающих на территории Республики Карелия, имеющих детей;</w:t>
            </w:r>
            <w:proofErr w:type="gramEnd"/>
            <w:r w:rsidRPr="00AC7054">
              <w:rPr>
                <w:rFonts w:ascii="Times New Roman" w:hAnsi="Times New Roman" w:cs="Times New Roman"/>
                <w:b/>
                <w:sz w:val="22"/>
              </w:rPr>
              <w:t xml:space="preserve"> </w:t>
            </w:r>
            <w:proofErr w:type="gramStart"/>
            <w:r w:rsidRPr="00AC7054">
              <w:rPr>
                <w:rFonts w:ascii="Times New Roman" w:hAnsi="Times New Roman" w:cs="Times New Roman"/>
                <w:b/>
                <w:sz w:val="22"/>
              </w:rPr>
              <w:t>обучающихся</w:t>
            </w:r>
            <w:proofErr w:type="gramEnd"/>
            <w:r w:rsidRPr="00AC7054">
              <w:rPr>
                <w:rFonts w:ascii="Times New Roman" w:hAnsi="Times New Roman" w:cs="Times New Roman"/>
                <w:b/>
                <w:sz w:val="22"/>
              </w:rPr>
              <w:t>, являющихся детьми-инвалидами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0120143210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12 529 000,00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Социальное обеспечение и иные выплаты населению</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0120143210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300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12 529 000,00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Социальные выплаты гражданам, кроме публичных нормативных социальных выплат</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0120143210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320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12 529 000,00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Основное мероприятие «Выплата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0120200000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17 988 000,00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proofErr w:type="gramStart"/>
            <w:r w:rsidRPr="00AC7054">
              <w:rPr>
                <w:rFonts w:ascii="Times New Roman" w:hAnsi="Times New Roman" w:cs="Times New Roman"/>
                <w:b/>
                <w:sz w:val="22"/>
              </w:rPr>
              <w:t>Осуществление государственных полномочий  по выплате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исключением государственных образовательных организаций Республики Карелия на территории Кондопожского муниципального района</w:t>
            </w:r>
            <w:proofErr w:type="gramEnd"/>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0120242030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17 988 000,00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0120242030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160 440,00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0120242030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160 440,00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Социальное обеспечение и иные выплаты населению</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0120242030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300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17 827 560,00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Социальные выплаты гражданам, кроме публичных нормативных социальных выплат</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0120242030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320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17 827 560,00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 xml:space="preserve">Основное мероприятие «Осуществление государственных </w:t>
            </w:r>
            <w:r w:rsidRPr="00AC7054">
              <w:rPr>
                <w:rFonts w:ascii="Times New Roman" w:hAnsi="Times New Roman" w:cs="Times New Roman"/>
                <w:b/>
                <w:sz w:val="22"/>
              </w:rPr>
              <w:lastRenderedPageBreak/>
              <w:t>полномочий Республики Карелия по организации и осуществлению деятельности органов опеки и попечительства»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lastRenderedPageBreak/>
              <w:t>0120300000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1 029 000,00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Осуществление государственных полномочий по организации и осуществлению деятельности органов опеки и попечительства на территории Кондопожского муниципального района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0120342090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1 029 000,00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0120342090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959 000,00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государственных (муниципальных) органов</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0120342090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120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959 000,00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0120342090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70 000,00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0120342090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70 000,00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Муниципальная программа «Отдых и занятость детей и подростков в каникулярное время в Кондопожском муниципальном районе»</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0200000000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2 731 997,00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Основное мероприятие "Организация отдыха детей в каникулярное время в Кондопожском муниципальном районе"</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0200100000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2 628 290,00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proofErr w:type="spellStart"/>
            <w:r w:rsidRPr="00AC7054">
              <w:rPr>
                <w:rFonts w:ascii="Times New Roman" w:hAnsi="Times New Roman" w:cs="Times New Roman"/>
                <w:b/>
                <w:sz w:val="22"/>
              </w:rPr>
              <w:t>Софинансирование</w:t>
            </w:r>
            <w:proofErr w:type="spellEnd"/>
            <w:r w:rsidRPr="00AC7054">
              <w:rPr>
                <w:rFonts w:ascii="Times New Roman" w:hAnsi="Times New Roman" w:cs="Times New Roman"/>
                <w:b/>
                <w:sz w:val="22"/>
              </w:rPr>
              <w:t xml:space="preserve"> мероприятий в целях организации отдыха детей в каникулярное время государственной программы Республики Карелия "Совершенствование социальной защиты граждан", на территории </w:t>
            </w:r>
            <w:proofErr w:type="spellStart"/>
            <w:r w:rsidRPr="00AC7054">
              <w:rPr>
                <w:rFonts w:ascii="Times New Roman" w:hAnsi="Times New Roman" w:cs="Times New Roman"/>
                <w:b/>
                <w:sz w:val="22"/>
              </w:rPr>
              <w:t>Конждопожского</w:t>
            </w:r>
            <w:proofErr w:type="spellEnd"/>
            <w:r w:rsidRPr="00AC7054">
              <w:rPr>
                <w:rFonts w:ascii="Times New Roman" w:hAnsi="Times New Roman" w:cs="Times New Roman"/>
                <w:b/>
                <w:sz w:val="22"/>
              </w:rPr>
              <w:t xml:space="preserve"> муниципального района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0200143210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1 511 000,00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0200143210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1 511 000,00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0200143210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1 511 000,00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Мероприятия, направленные на организацию отдыха детей в каникулярное время, организуемые муниципальными учреждениями Кондопожского муниципального района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02001S3210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1 117 290,00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02001S3210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1 117 290,00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02001S3210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1 117 290,00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Основное мероприятие "Занятость детей и подростков в каникулярное время в Кондопожском муниципальном районе"</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0200200000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103 707,00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Мероприятия, направленные на временное трудоустройство несовершеннолетних в возрасте от 14 до 18 лет в свободное от учебы время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0200270110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103 707,00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0200270110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103 707,00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казенных учреждений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0200270110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103 707,00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Муниципальная программа «Развитие образования в Кондопожском муниципальном районе»</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0300000000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638 908 671,10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Подпрограмма «Развитие дошкольного образования»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0310000000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278 086 344,66</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Основное мероприятие «Организация предоставления общедоступного и бесплатного дошкольного образования»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0310100000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278 086 344,66</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Осуществление  государственных полномочий  по выплате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в сфере дошкольного образования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0310142040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636 828,00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0310142040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636 828,00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казенных учреждений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0310142040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636 828,00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proofErr w:type="gramStart"/>
            <w:r w:rsidRPr="00AC7054">
              <w:rPr>
                <w:rFonts w:ascii="Times New Roman" w:hAnsi="Times New Roman" w:cs="Times New Roman"/>
                <w:b/>
                <w:sz w:val="22"/>
              </w:rPr>
              <w:t>Осуществление государственных полномочий, предусмотренных пунктом 5 части 1 статьи 9 Закона Республики Карелия "Об образовании" мер социальной поддержки и социального обслуживания обучающимся с ограниченными возможностями здоровья, за исключением обучающихся (воспитываемых) в государственных образовательных учреждениях Республики Карелия в  сфере дошкольного образования</w:t>
            </w:r>
            <w:proofErr w:type="gramEnd"/>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0310142100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1 308 547,00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0310142100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1 020 472,00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казенных учреждений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0310142100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1 020 472,00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0310142100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268 147,00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0310142100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268 147,00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Социальное обеспечение и иные выплаты населению</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0310142100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300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19 928,00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Социальные выплаты гражданам, кроме публичных нормативных социальных выплат</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0310142100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320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19 928,00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Осуществление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и общеобразовательных организациях Кондопожского муниципального района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0310142190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155 891 081,00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0310142190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154 015 219,00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казенных учреждений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0310142190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154 015 219,00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0310142190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1 875 862,00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0310142190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1 875 862,00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proofErr w:type="spellStart"/>
            <w:r w:rsidRPr="00AC7054">
              <w:rPr>
                <w:rFonts w:ascii="Times New Roman" w:hAnsi="Times New Roman" w:cs="Times New Roman"/>
                <w:b/>
                <w:sz w:val="22"/>
              </w:rPr>
              <w:t>Софинансирование</w:t>
            </w:r>
            <w:proofErr w:type="spellEnd"/>
            <w:r w:rsidRPr="00AC7054">
              <w:rPr>
                <w:rFonts w:ascii="Times New Roman" w:hAnsi="Times New Roman" w:cs="Times New Roman"/>
                <w:b/>
                <w:sz w:val="22"/>
              </w:rPr>
              <w:t xml:space="preserve"> мероприятий, направленных на поддержку местных инициатив граждан, проживающих в муниципальных образованиях Кондопожского муниципального района в сфере дошкольного образования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0310143140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275 085,08</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0310143140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275 085,08</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0310143140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275 085,08</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proofErr w:type="spellStart"/>
            <w:r w:rsidRPr="00AC7054">
              <w:rPr>
                <w:rFonts w:ascii="Times New Roman" w:hAnsi="Times New Roman" w:cs="Times New Roman"/>
                <w:b/>
                <w:sz w:val="22"/>
              </w:rPr>
              <w:t>Софинансирование</w:t>
            </w:r>
            <w:proofErr w:type="spellEnd"/>
            <w:r w:rsidRPr="00AC7054">
              <w:rPr>
                <w:rFonts w:ascii="Times New Roman" w:hAnsi="Times New Roman" w:cs="Times New Roman"/>
                <w:b/>
                <w:sz w:val="22"/>
              </w:rPr>
              <w:t xml:space="preserve"> мероприятий, связанных с частичной компенсацией расходов на повышение оплаты труда работников в  сфере дошкольного образования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0310143170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5 566 694,00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0310143170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5 566 694,00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казенных учреждений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0310143170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5 566 694,00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Мероприятия, направленные на обеспечение условий осуществления деятельности в сфере дошкольного образования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0310170110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51 227 525,25</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0310170110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13 793 476,28</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казенных учреждений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0310170110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13 793 476,28</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0310170110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35 705 210,18</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0310170110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35 705 210,18</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Социальное обеспечение и иные выплаты населению</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0310170110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300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526 634,39</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Социальные выплаты гражданам, кроме публичных нормативных социальных выплат</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0310170110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320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526 634,39</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бюджетные ассигнования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0310170110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800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1 202 204,40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Исполнение судебных актов</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0310170110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830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11 494,81</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Уплата налогов, сборов и иных платежей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0310170110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850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1 190 709,59</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 xml:space="preserve">Мероприятия, </w:t>
            </w:r>
            <w:proofErr w:type="spellStart"/>
            <w:r w:rsidRPr="00AC7054">
              <w:rPr>
                <w:rFonts w:ascii="Times New Roman" w:hAnsi="Times New Roman" w:cs="Times New Roman"/>
                <w:b/>
                <w:sz w:val="22"/>
              </w:rPr>
              <w:t>напрвленные</w:t>
            </w:r>
            <w:proofErr w:type="spellEnd"/>
            <w:r w:rsidRPr="00AC7054">
              <w:rPr>
                <w:rFonts w:ascii="Times New Roman" w:hAnsi="Times New Roman" w:cs="Times New Roman"/>
                <w:b/>
                <w:sz w:val="22"/>
              </w:rPr>
              <w:t xml:space="preserve"> на создание условий для осуществления присмотра и ухода за детьми в сфере дошкольного образования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0310170120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61 919 185,04</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0310170120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21 905 172,45</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казенных учреждений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0310170120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21 905 172,45</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0310170120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39 894 933,55</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0310170120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39 894 933,55</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Социальное обеспечение и иные выплаты населению</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0310170120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300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119 079,04</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Социальные выплаты гражданам, кроме публичных нормативных социальных выплат</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0310170120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320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119 079,04</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Мероприятия, направленные на поддержку детей-инвалидов, детей-сирот и детей, оставшихся без попечения родителей, детей с туберкулезной интоксикацией, детей, у которых оба или один из родителей являются инвалидами I или II группы, посещающих муниципальные образовательные учреждения Кондопожского муниципального района, реализующие образовательную программу дошкольного образования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0310170140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943 936,21</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0310170140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943 936,21</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0310170140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943 936,21</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Реализация мероприятий государственной программы Российской Федерации «Доступная среда»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03101L0270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168 034,16</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03101L0270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168 034,16</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03101L0270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168 034,16</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Мероприятия, направленные на поддержку местных инициатив граждан, проживающих в муниципальных образованиях Кондопожского муниципального района в сфере дошкольного образования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03101S3140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149 428,92</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03101S3140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149 428,92</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03101S3140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149 428,92</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Подпрограмма «Развитие общего образования»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0320000000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293 084 815,45</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Основное мероприятие «Организация предоставления общедоступного и бесплатного начального общего, основного общего, среднего общего образования»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0320100000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292 421 815,45</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Осуществление государственных полномочий по выплате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в сфере общего образования, основного общего, среднего общего образования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0320142040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1 146 489,00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0320142040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1 146 489,00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казенных учреждений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0320142040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1 146 489,00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Осуществление государственных полномочий Республики Карелия, предусмотренных пунктом 5 части 1 статьи 9 Закона Республики Карелия "Об образовании" мер социальной поддержки и социального обслуживания обучающимся с ограниченными возможностями здоровья, за исключением обучающихся (воспитываемых) в государственных образовательных учреждениях Республики Карелия  в сфере общего образования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0320142100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618 453,00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0320142100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532 762,20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0320142100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532 762,20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Социальное обеспечение и иные выплаты населению</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0320142100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300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85 690,80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Социальные выплаты гражданам, кроме публичных нормативных социальных выплат</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0320142100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320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85 690,80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Осуществление государственных полномочий по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учреждениях Кондопожского муниципального района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0320142190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223 530 918,00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0320142190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212 564 012,66</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казенных учреждений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0320142190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212 564 012,66</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0320142190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10 851 617,50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0320142190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10 851 617,50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Социальное обеспечение и иные выплаты населению</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0320142190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300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115 287,84</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Социальные выплаты гражданам, кроме публичных нормативных социальных выплат</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0320142190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320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115 287,84</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proofErr w:type="spellStart"/>
            <w:r w:rsidRPr="00AC7054">
              <w:rPr>
                <w:rFonts w:ascii="Times New Roman" w:hAnsi="Times New Roman" w:cs="Times New Roman"/>
                <w:b/>
                <w:sz w:val="22"/>
              </w:rPr>
              <w:t>Софинансирование</w:t>
            </w:r>
            <w:proofErr w:type="spellEnd"/>
            <w:r w:rsidRPr="00AC7054">
              <w:rPr>
                <w:rFonts w:ascii="Times New Roman" w:hAnsi="Times New Roman" w:cs="Times New Roman"/>
                <w:b/>
                <w:sz w:val="22"/>
              </w:rPr>
              <w:t xml:space="preserve"> мероприятий, направленных на поддержку местных инициатив граждан, проживающих в муниципальных образованиях Кондопожского муниципального района в сфере общего образования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0320143140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1 734 182,84</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0320143140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1 734 182,84</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0320143140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1 734 182,84</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proofErr w:type="spellStart"/>
            <w:r w:rsidRPr="00AC7054">
              <w:rPr>
                <w:rFonts w:ascii="Times New Roman" w:hAnsi="Times New Roman" w:cs="Times New Roman"/>
                <w:b/>
                <w:sz w:val="22"/>
              </w:rPr>
              <w:t>Софинансирование</w:t>
            </w:r>
            <w:proofErr w:type="spellEnd"/>
            <w:r w:rsidRPr="00AC7054">
              <w:rPr>
                <w:rFonts w:ascii="Times New Roman" w:hAnsi="Times New Roman" w:cs="Times New Roman"/>
                <w:b/>
                <w:sz w:val="22"/>
              </w:rPr>
              <w:t xml:space="preserve"> мероприятий, связанных с частичной компенсацией расходов на повышение оплаты труда работников в  сфере начального общего, основного общего, среднего общего образования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0320143170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1 973 579,00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0320143170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1 973 579,00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казенных учреждений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0320143170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1 973 579,00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proofErr w:type="spellStart"/>
            <w:r w:rsidRPr="00AC7054">
              <w:rPr>
                <w:rFonts w:ascii="Times New Roman" w:hAnsi="Times New Roman" w:cs="Times New Roman"/>
                <w:b/>
                <w:sz w:val="22"/>
              </w:rPr>
              <w:t>Софинансирование</w:t>
            </w:r>
            <w:proofErr w:type="spellEnd"/>
            <w:r w:rsidRPr="00AC7054">
              <w:rPr>
                <w:rFonts w:ascii="Times New Roman" w:hAnsi="Times New Roman" w:cs="Times New Roman"/>
                <w:b/>
                <w:sz w:val="22"/>
              </w:rPr>
              <w:t xml:space="preserve"> мероприятий государственной программы Республики Карелия "Развитие образования" в целях организации транспортного обслуживания обучающихся, проживающих в сельских населенных пунктах, на территории которых отсутствуют общеобразовательные организации к месту обучения и </w:t>
            </w:r>
            <w:r w:rsidRPr="00AC7054">
              <w:rPr>
                <w:rFonts w:ascii="Times New Roman" w:hAnsi="Times New Roman" w:cs="Times New Roman"/>
                <w:b/>
                <w:sz w:val="22"/>
              </w:rPr>
              <w:lastRenderedPageBreak/>
              <w:t>обратно; проведения ремонта зданий общеобразовательных организаций на территории Кондопожского муниципального района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lastRenderedPageBreak/>
              <w:t>0320143200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4 570 000,00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0320143200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4 570 000,00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0320143200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4 570 000,00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Мероприятия, направленные на реализацию мероприятий по повышению эффективности и результативности бюджетных расходов, в том числе на проведение ремонта в муниципальных образовательных учреждениях Кондопожского муниципального района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0320144110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3 192 460,00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0320144110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3 192 460,00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0320144110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3 192 460,00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Мероприятия, направленные на обеспечение условий осуществления деятельности в сфере начального общего, основного общего, среднего общего образования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0320170110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48 389 232,52</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0320170110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13 497 467,83</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казенных учреждений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0320170110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13 497 467,83</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0320170110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32 750 311,21</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0320170110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32 750 311,21</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Социальное обеспечение и иные выплаты населению</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0320170110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300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41 002,52</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Социальные выплаты гражданам, кроме публичных нормативных социальных выплат</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0320170110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320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41 002,52</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бюджетные ассигнования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0320170110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800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2 100 450,96</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Исполнение судебных актов</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0320170110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830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55 102,40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Уплата налогов, сборов и иных платежей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0320170110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850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2 045 348,56</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proofErr w:type="gramStart"/>
            <w:r w:rsidRPr="00AC7054">
              <w:rPr>
                <w:rFonts w:ascii="Times New Roman" w:hAnsi="Times New Roman" w:cs="Times New Roman"/>
                <w:b/>
                <w:sz w:val="22"/>
              </w:rPr>
              <w:t>Мероприятия, направленные на поддержку обучающихся и посещающих муниципальные образовательные учреждения Кондопожского муниципального района, реализующие образовательные программы начального общего, основного общего, среднего общего образования с ограниченными возможностями здоровья по заключению медицинских учреждений; обучающихся  и проживающих при интернатах  из семей, являющихся малообеспеченными гражданами</w:t>
            </w:r>
            <w:proofErr w:type="gramEnd"/>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0320170150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2 219 042,93</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0320170150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2 219 042,93</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0320170150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2 219 042,93</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Мероприятия, направленные на поддержку местных инициатив граждан, проживающих в муниципальных образованиях Кондопожского муниципального района в сфере образования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03201S3140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859 772,16</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03201S3140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859 772,16</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03201S3140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859 772,16</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proofErr w:type="gramStart"/>
            <w:r w:rsidRPr="00AC7054">
              <w:rPr>
                <w:rFonts w:ascii="Times New Roman" w:hAnsi="Times New Roman" w:cs="Times New Roman"/>
                <w:b/>
                <w:sz w:val="22"/>
              </w:rPr>
              <w:t>Мероприятия, направленные на организацию транспортного обслуживания обучающихся, проживающих в сельских населенных пунктах, на территории которых отсутствуют общеобразовательные организации к месту обучения и обратно, проведения ремонта зданий общеобразовательных организаций на территории Кондопожского муниципального района; проведение мероприятий по повышению энергетической эффективности в муниципальных образовательных учреждениях Кондопожского муниципального района</w:t>
            </w:r>
            <w:proofErr w:type="gramEnd"/>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03201S3200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4 187 686,00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03201S3200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2 206 548,00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казенных учреждений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03201S3200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2 206 548,00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03201S3200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1 981 138,00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03201S3200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1 981 138,00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Основное мероприятие «Реализация отдельных мероприятий федерального проекта «Успех каждого ребенка» национального проекта «Образование»</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032E200000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663 000,00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Реализация мероприятий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032E250970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663 000,00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032E250970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663 000,00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032E250970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663 000,00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Подпрограмма «Развитие дополнительного образования детей»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0330000000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67 737 510,99</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Основное мероприятие «Организация предоставления дополнительного образования детей»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0330100000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58 711 007,38</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Осуществление  государственных полномочий  по выплате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в сфере дополнительного образования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0330142040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63 683,00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0330142040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63 683,00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казенных учреждений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0330142040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63 683,00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proofErr w:type="spellStart"/>
            <w:r w:rsidRPr="00AC7054">
              <w:rPr>
                <w:rFonts w:ascii="Times New Roman" w:hAnsi="Times New Roman" w:cs="Times New Roman"/>
                <w:b/>
                <w:sz w:val="22"/>
              </w:rPr>
              <w:t>Софинансирование</w:t>
            </w:r>
            <w:proofErr w:type="spellEnd"/>
            <w:r w:rsidRPr="00AC7054">
              <w:rPr>
                <w:rFonts w:ascii="Times New Roman" w:hAnsi="Times New Roman" w:cs="Times New Roman"/>
                <w:b/>
                <w:sz w:val="22"/>
              </w:rPr>
              <w:t xml:space="preserve"> мероприятий, связанных с частичной </w:t>
            </w:r>
            <w:r w:rsidRPr="00AC7054">
              <w:rPr>
                <w:rFonts w:ascii="Times New Roman" w:hAnsi="Times New Roman" w:cs="Times New Roman"/>
                <w:b/>
                <w:sz w:val="22"/>
              </w:rPr>
              <w:lastRenderedPageBreak/>
              <w:t>компенсацией расходов на повышение оплаты труда работников в  сфере дополнительного образования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lastRenderedPageBreak/>
              <w:t>0330143170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1 059 125,00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0330143170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1 059 125,00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казенных учреждений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0330143170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1 059 125,00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Реализация отдельных мероприятий, направленных на обеспечение условий осуществления деятельности дополнительных общеобразовательных, общеразвивающих программ за счет иных межбюджетных трансфертов, направленных на поощрение органов местного самоуправления по результатам оценки качества управления муниципальными финансами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0330144100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300 000,00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0330144100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300 000,00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0330144100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300 000,00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Мероприятия, направленные на обеспечение условий осуществления деятельности дополнительных общеобразовательных, общеразвивающих программ</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0330170110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57 288 199,38</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0330170110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41 953 587,40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казенных учреждений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0330170110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41 953 587,40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0330170110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13 386 734,93</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0330170110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13 386 734,93</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бюджетные ассигнования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0330170110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800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1 947 877,05</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Исполнение судебных актов</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0330170110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830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43 677,98</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Уплата налогов, сборов и иных платежей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0330170110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850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1 904 199,07</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Основное мероприятие «Реализация "майских" указов Президента Российской Федерации»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0330200000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5 419 000,00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proofErr w:type="spellStart"/>
            <w:r w:rsidRPr="00AC7054">
              <w:rPr>
                <w:rFonts w:ascii="Times New Roman" w:hAnsi="Times New Roman" w:cs="Times New Roman"/>
                <w:b/>
                <w:sz w:val="22"/>
              </w:rPr>
              <w:t>Софинансирование</w:t>
            </w:r>
            <w:proofErr w:type="spellEnd"/>
            <w:r w:rsidRPr="00AC7054">
              <w:rPr>
                <w:rFonts w:ascii="Times New Roman" w:hAnsi="Times New Roman" w:cs="Times New Roman"/>
                <w:b/>
                <w:sz w:val="22"/>
              </w:rPr>
              <w:t xml:space="preserve"> мероприятий, в целях частичной компенсации расходов на повышение оплаты труда педагогических работников дополнительного образования, определенных указами Президента Российской Федерации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0330243200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5 419 000,00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0330243200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5 419 000,00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казенных учреждений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0330243200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5 419 000,00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Основное мероприятие «Реализация отдельных мероприятий федерального проекта «Культурная среда» национального проекта «Культура»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033A100000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3 607 503,61</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 xml:space="preserve">Реализация мероприятий по государственной поддержке отрасли культуры (приобретение музыкальных </w:t>
            </w:r>
            <w:r w:rsidRPr="00AC7054">
              <w:rPr>
                <w:rFonts w:ascii="Times New Roman" w:hAnsi="Times New Roman" w:cs="Times New Roman"/>
                <w:b/>
                <w:sz w:val="22"/>
              </w:rPr>
              <w:lastRenderedPageBreak/>
              <w:t>инструментов, оборудования и материалов для детских школ искусств по видам искусств)</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lastRenderedPageBreak/>
              <w:t>033A155190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3 607 503,61</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033A155190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3 607 503,61</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033A155190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3 607 503,61</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Муниципальная программа «Культура в Кондопожском муниципальном районе»</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0400000000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26 299 339,35</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Основное мероприятие «Организация музейного обслуживания населения»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0400100000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2 790 589,99</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Мероприятия, направленные на организацию музейного дела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0400170110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2 790 589,99</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0400170110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2 086 773,00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казенных учреждений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0400170110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2 086 773,00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0400170110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697 383,49</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0400170110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697 383,49</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бюджетные ассигнования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0400170110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800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6 433,50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Уплата налогов, сборов и иных платежей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0400170110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850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6 433,50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Основное мероприятие «Организация библиотечного обслуживания населения»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0400200000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15 855 198,36</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Мероприятия, направленные на организацию библиотечного обслуживания населения библиотеками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0400270210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15 480 822,54</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0400270210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12 491 622,84</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казенных учреждений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0400270210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12 491 622,84</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0400270210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2 876 917,17</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0400270210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2 876 917,17</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Социальное обеспечение и иные выплаты населению</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0400270210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300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67 971,16</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Социальные выплаты гражданам, кроме публичных нормативных социальных выплат</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0400270210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320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57 971,16</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Премии и гранты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0400270210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350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бюджетные ассигнования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0400270210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800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44 311,37</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Уплата налогов, сборов и иных платежей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0400270210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850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44 311,37</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Комплектование книжных фондов библиотек Кондопожского муниципального района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0400270220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210 000,00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0400270220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210 000,00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0400270220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210 000,00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 xml:space="preserve">Реализация мероприятий по государственной поддержке отрасли культуры (комплектование книжных фондов библиотек; государственная поддержка лучших сельских </w:t>
            </w:r>
            <w:r w:rsidRPr="00AC7054">
              <w:rPr>
                <w:rFonts w:ascii="Times New Roman" w:hAnsi="Times New Roman" w:cs="Times New Roman"/>
                <w:b/>
                <w:sz w:val="22"/>
              </w:rPr>
              <w:lastRenderedPageBreak/>
              <w:t>учреждений культуры)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lastRenderedPageBreak/>
              <w:t>04002L5190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164 375,82</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04002L5190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164 375,82</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04002L5190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164 375,82</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Основное мероприятие «Реализация майских указов Президента Российской Федерации"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0400300000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2 653 551,00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proofErr w:type="spellStart"/>
            <w:r w:rsidRPr="00AC7054">
              <w:rPr>
                <w:rFonts w:ascii="Times New Roman" w:hAnsi="Times New Roman" w:cs="Times New Roman"/>
                <w:b/>
                <w:sz w:val="22"/>
              </w:rPr>
              <w:t>Софинансирование</w:t>
            </w:r>
            <w:proofErr w:type="spellEnd"/>
            <w:r w:rsidRPr="00AC7054">
              <w:rPr>
                <w:rFonts w:ascii="Times New Roman" w:hAnsi="Times New Roman" w:cs="Times New Roman"/>
                <w:b/>
                <w:sz w:val="22"/>
              </w:rPr>
              <w:t xml:space="preserve"> мероприятий, связанных с частичной компенсацией расходов на повышение </w:t>
            </w:r>
            <w:proofErr w:type="gramStart"/>
            <w:r w:rsidRPr="00AC7054">
              <w:rPr>
                <w:rFonts w:ascii="Times New Roman" w:hAnsi="Times New Roman" w:cs="Times New Roman"/>
                <w:b/>
                <w:sz w:val="22"/>
              </w:rPr>
              <w:t>оплаты труда работников учреждений культуры</w:t>
            </w:r>
            <w:proofErr w:type="gramEnd"/>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0400343250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2 653 551,00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0400343250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2 653 551,00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казенных учреждений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0400343250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2 653 551,00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Основное мероприятие "Реализация мероприятий федерального проекта "Культурная среда" национального проекта "Культура"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040A100000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5 000 000,00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Реализация мероприятий по созданию модельных муниципальных библиотек</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040A154540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5 000 000,00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040A154540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5 000 000,00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040A154540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5 000 000,00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Муниципальная программа «Профилактика терроризма и экстремизма, а также минимизация и (или) ликвидация последствий проявлений терроризма и экстремизма в Кондопожском муниципальном районе»</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0500000000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5 340,00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Основное мероприятие: Профилактика терроризма и экстремизма, а также минимизация и (или) ликвидация последствий проявлений терроризма и экстремизма на территории района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0500100000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5 340,00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Мероприятия, направленные на организацию и проведение в Кондопожском районе информационно-пропагандистских мероприятий по разъяснению сущности и общественной опасности терроризма и экстремизма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0500170110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5 340,00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0500170110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5 340,00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0500170110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5 340,00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Муниципальная программа «Комплексное развитие коммунальной инфраструктуры Кондопожского муниципального района»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0600000000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2 339 092,56</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Основное мероприятие «Содержание муниципального жилищного фонда»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0600100000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1 615 220,56</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Мероприятия, направленные на уплату взносов на капитальный ремонт общего имущества в многоквартирных домах</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0600170110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774 400,00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0600170110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774 400,00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0600170110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774 400,00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Мероприятия, направленные на техническое обследование жилых многоквартирных домов в сельских поселениях Кондопожского муниципального района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0600170120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102 139,78</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0600170120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102 139,78</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0600170120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102 139,78</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Мероприятия, направленные на ремонт и содержание муниципального жилищного фонда Кондопожского муниципального района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0600170130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475 183,80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0600170130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475 183,80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0600170130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475 183,80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Мероприятия в области жилищного хозяйства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0600170140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263 496,98</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0600170140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263 496,98</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0600170140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263 496,98</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Основное мероприятие «Реализация мероприятий в области коммунального хозяйства»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0600200000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120 000,00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Осуществление полномочий в части организации в границах поселения водоснабжения населения в пределах полномочий, установленных законодательством Российской Федерации на территории Кондопожского муниципального района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0600264040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120 000,00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Межбюджетные трансферты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0600264040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120 000,00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межбюджетные трансферты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0600264040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120 000,00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Основное мероприятие «Содержание мест захоронения»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0600300000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337 872,00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Осуществление полномочий по организации содержания мест захоронения на территории Кондопожского муниципального района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0600364030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242 890,00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Межбюджетные трансферты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0600364030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242 890,00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межбюджетные трансферты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0600364030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242 890,00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Мероприятия, направленные на содержание мест захоронения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0600370110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94 982,00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0600370110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94 982,00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0600370110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94 982,00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0600400000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266 000,00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Мероприятия, направленные на участие в организации деятельности по сбору (в том числе раздельному сбору) и транспортированию твердых коммунальных отходов</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0600470120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266 000,00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0600470120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266 000,00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0600470120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266 000,00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 xml:space="preserve">Муниципальная программа «Поддержка малого и среднего </w:t>
            </w:r>
            <w:r w:rsidRPr="00AC7054">
              <w:rPr>
                <w:rFonts w:ascii="Times New Roman" w:hAnsi="Times New Roman" w:cs="Times New Roman"/>
                <w:b/>
                <w:sz w:val="22"/>
              </w:rPr>
              <w:lastRenderedPageBreak/>
              <w:t>предпринимательства в Кондопожском муниципальном районе»</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lastRenderedPageBreak/>
              <w:t>0700000000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738 167,05</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 xml:space="preserve">Основное мероприятие «Финансовая поддержка </w:t>
            </w:r>
            <w:proofErr w:type="spellStart"/>
            <w:r w:rsidRPr="00AC7054">
              <w:rPr>
                <w:rFonts w:ascii="Times New Roman" w:hAnsi="Times New Roman" w:cs="Times New Roman"/>
                <w:b/>
                <w:sz w:val="22"/>
              </w:rPr>
              <w:t>субьектов</w:t>
            </w:r>
            <w:proofErr w:type="spellEnd"/>
            <w:r w:rsidRPr="00AC7054">
              <w:rPr>
                <w:rFonts w:ascii="Times New Roman" w:hAnsi="Times New Roman" w:cs="Times New Roman"/>
                <w:b/>
                <w:sz w:val="22"/>
              </w:rPr>
              <w:t xml:space="preserve"> малого и среднего предпринимательства»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0700100000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738 167,05</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proofErr w:type="spellStart"/>
            <w:r w:rsidRPr="00AC7054">
              <w:rPr>
                <w:rFonts w:ascii="Times New Roman" w:hAnsi="Times New Roman" w:cs="Times New Roman"/>
                <w:b/>
                <w:sz w:val="22"/>
              </w:rPr>
              <w:t>Софинансирование</w:t>
            </w:r>
            <w:proofErr w:type="spellEnd"/>
            <w:r w:rsidRPr="00AC7054">
              <w:rPr>
                <w:rFonts w:ascii="Times New Roman" w:hAnsi="Times New Roman" w:cs="Times New Roman"/>
                <w:b/>
                <w:sz w:val="22"/>
              </w:rPr>
              <w:t xml:space="preserve"> мероприятий, направленных на реализацию дополнительных мероприятий по поддержке малого и среднего предпринимательства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0700143240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688 167,05</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бюджетные ассигнования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0700143240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800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688 167,05</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0700143240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810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688 167,05</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Мероприятия, направленные на реализацию дополнительных мероприятий по поддержке малого и среднего предпринимательства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07001S3240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50 000,00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бюджетные ассигнования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07001S3240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800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50 000,00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07001S3240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810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50 000,00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Муниципальная программа «Развитие физической культуры и массового спорта, формирование здорового образа жизни населения Кондопожского муниципального района»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0800000000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11 137 926,11</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Основное мероприятие "Обеспечение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Кондопожского муниципального района"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0800100000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150 504,23</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Мероприятия, направленные на обеспечение условий для развития на территории Кондопожского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обеспечение участия спортивных сборных команд Кондопожского муниципального района в региональных официальных физкультурных и спортивных мероприятиях</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0800170110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150 504,23</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0800170110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150 504,23</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0800170110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150 504,23</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Основное мероприятие «Развитие системы спортивной подготовки»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0800200000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7 027 421,88</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proofErr w:type="spellStart"/>
            <w:r w:rsidRPr="00AC7054">
              <w:rPr>
                <w:rFonts w:ascii="Times New Roman" w:hAnsi="Times New Roman" w:cs="Times New Roman"/>
                <w:b/>
                <w:sz w:val="22"/>
              </w:rPr>
              <w:t>Софинансирование</w:t>
            </w:r>
            <w:proofErr w:type="spellEnd"/>
            <w:r w:rsidRPr="00AC7054">
              <w:rPr>
                <w:rFonts w:ascii="Times New Roman" w:hAnsi="Times New Roman" w:cs="Times New Roman"/>
                <w:b/>
                <w:sz w:val="22"/>
              </w:rPr>
              <w:t xml:space="preserve"> мероприятий, связанных с частичной компенсацией расходов на повышение оплаты труда работников в  сфере физической культуры и спорта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0800243170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239 524,00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0800243170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239 524,00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казенных учреждений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0800243170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239 524,00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Мероприятия, направленные на развитие физической культуры и спорта, осуществление спортивной подготовки, подготовка спортивного резерва для спортивных команд Российской Федерации и Республики Карелия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0800270110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6 787 897,88</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0800270110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5 611 373,20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казенных учреждений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0800270110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5 611 373,20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0800270110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1 142 111,72</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0800270110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1 142 111,72</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бюджетные ассигнования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0800270110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800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34 412,96</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Уплата налогов, сборов и иных платежей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0800270110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850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34 412,96</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Основное мероприятие «Реализация отдельных мероприятий федерального проекта «Спорт – норма жизни» национального проекта «Демография»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080P500000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3 960 000,00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Реализация мероприятий государственной программы Республики Карелия «Развитие физической культуры, спорта и совершенствование молодежной политики» (в целях развития системы спортивной подготовки)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080P543230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3 750 000,00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080P543230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2 471 125,00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казенных учреждений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080P543230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2 471 125,00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080P543230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1 278 875,00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080P543230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1 278 875,00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Реализация мероприятий по государственной поддержке спортивных организаций осуществляющих подготовку спортивного резерва для сборных команд Российской Федерации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080P550810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210 000,00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080P550810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210 000,00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080P550810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210 000,00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Муниципальная программа «Энергосбережение и повышение энергетической эффективности в Кондопожском муниципальном районе»</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0900000000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14 943 342,71</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Основное мероприятие «Энергосбережение и повышение энергетической эффективности в сферах управления, образования, культуры, физической культуры и спорта»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0900100000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14 943 342,71</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proofErr w:type="spellStart"/>
            <w:r w:rsidRPr="00AC7054">
              <w:rPr>
                <w:rFonts w:ascii="Times New Roman" w:hAnsi="Times New Roman" w:cs="Times New Roman"/>
                <w:b/>
                <w:sz w:val="22"/>
              </w:rPr>
              <w:t>Софинансирование</w:t>
            </w:r>
            <w:proofErr w:type="spellEnd"/>
            <w:r w:rsidRPr="00AC7054">
              <w:rPr>
                <w:rFonts w:ascii="Times New Roman" w:hAnsi="Times New Roman" w:cs="Times New Roman"/>
                <w:b/>
                <w:sz w:val="22"/>
              </w:rPr>
              <w:t xml:space="preserve"> мероприятий государственной программы Республики Карелия "Развитие образования" в целях проведения мероприятий по повышению энергетической эффективности в муниципальных </w:t>
            </w:r>
            <w:r w:rsidRPr="00AC7054">
              <w:rPr>
                <w:rFonts w:ascii="Times New Roman" w:hAnsi="Times New Roman" w:cs="Times New Roman"/>
                <w:b/>
                <w:sz w:val="22"/>
              </w:rPr>
              <w:lastRenderedPageBreak/>
              <w:t>образовательных учреждениях Кондопожского муниципального района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lastRenderedPageBreak/>
              <w:t>0900143200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9 858 000,00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Капитальные вложения в объекты государственной (муниципальной) собственности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0900143200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400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9 858 000,00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Бюджетные инвестиции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0900143200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410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9 858 000,00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Мероприятия, направленные на реализацию мероприятий по повышению эффективности и результативности бюджетных расходов, в том числе на реализацию мероприятий по энергосбережению и повышению энергетической эффективности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0900144110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2 888 540,00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0900144110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2 408 106,00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0900144110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2 408 106,00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Капитальные вложения в объекты государственной (муниципальной) собственности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0900144110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400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480 434,00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Бюджетные инвестиции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0900144110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410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480 434,00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Мероприятия, направленные на реализацию мероприятий по энергосбережению и повышению энергетической эффективности в сфере управления при осуществлении ими полномочий местной администрации поселения, являющегося административным центром муниципального района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0900144170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193 492,76</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0900144170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193 492,76</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0900144170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193 492,76</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Мероприятия, направленные на энергосбережение и повышение энергетической эффективности в сфере управления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0900170110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25 700,00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0900170110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25 700,00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0900170110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25 700,00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Мероприятия, направленные на энергосбережение и повышение энергетической эффективности в сфере дошкольного образования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0900170120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741 922,78</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0900170120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741 922,78</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0900170120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741 922,78</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Мероприятия, направленные на энергосбережение и повышение энергетической эффективности в сфере общего образования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0900170130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813 837,17</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0900170130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466 676,17</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0900170130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466 676,17</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Капитальные вложения в объекты государственной (муниципальной) собственности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0900170130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400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347 161,00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Бюджетные инвестиции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0900170130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410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347 161,00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 xml:space="preserve">Мероприятия, направленные на энергосбережение и </w:t>
            </w:r>
            <w:r w:rsidRPr="00AC7054">
              <w:rPr>
                <w:rFonts w:ascii="Times New Roman" w:hAnsi="Times New Roman" w:cs="Times New Roman"/>
                <w:b/>
                <w:sz w:val="22"/>
              </w:rPr>
              <w:lastRenderedPageBreak/>
              <w:t>повышение энергетической эффективности в сфере дополнительного образования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lastRenderedPageBreak/>
              <w:t>0900170140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347 000,00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0900170140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347 000,00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0900170140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347 000,00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Мероприятия, направленные на энергосбережение и повышение энергетической эффективности в сфере культуры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0900170150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74 850,00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0900170150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74 850,00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0900170150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74 850,00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Непрограммные направления деятельности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1100000000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479 183 528,27</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Непрограммные направления деятельности в сфере управления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1100100000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129 637 374,96</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Глава администрации Кондопожского муниципального района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1100110010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1 583 691,77</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1100110010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1 583 691,77</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государственных (муниципальных) органов</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1100110010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120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1 583 691,77</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Администрация Кондопожского муниципального района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1100110020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53 658 574,63</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1100110020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51 942 209,63</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государственных (муниципальных) органов</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1100110020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120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51 942 209,63</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1100110020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1 708 565,00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1100110020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1 708 565,00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бюджетные ассигнования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1100110020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800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7 800,00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Уплата налогов, сборов и иных платежей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1100110020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850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7 800,00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Глава Кондопожского муниципального района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1100110030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54 000,00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1100110030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54 000,00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государственных (муниципальных) органов</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1100110030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120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54 000,00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 xml:space="preserve">Осуществление переданных полномочий по решению вопросов местного значения в части составления проектов бюджетов, исполнения бюджетов и составления отчетов об исполнении бюджетов сельских поселений за счет межбюджетных трансфертов, предоставляемых из бюджетов поселений в бюджет Кондопожского </w:t>
            </w:r>
            <w:r w:rsidRPr="00AC7054">
              <w:rPr>
                <w:rFonts w:ascii="Times New Roman" w:hAnsi="Times New Roman" w:cs="Times New Roman"/>
                <w:b/>
                <w:sz w:val="22"/>
              </w:rPr>
              <w:lastRenderedPageBreak/>
              <w:t>муниципального района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lastRenderedPageBreak/>
              <w:t>1100124010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352 590,00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1100124010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352 590,00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1100124010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352 590,00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Осуществление переданных полномочий по осуществлению внутреннего муниципального контроля поселений, за счет межбюджетных трансфертов, предоставляемых из бюджетов поселений в бюджет Кондопожского муниципального района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1100124030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44 828,00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1100124030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5 212,00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государственных (муниципальных) органов</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1100124030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120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5 212,00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1100124030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39 616,00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1100124030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39 616,00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Осуществление переданных государственных полномочий по созданию комиссий по делам несовершеннолетних и защите их прав и организация деятельности таких комиссий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1100142020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523 000,00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1100142020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523 000,00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государственных (муниципальных) органов</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1100142020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120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523 000,00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Осуществление переданных государственных полномочий по регулированию цен (тарифов) на отдельные виды продукции, товаров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1100142120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123 000,00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1100142120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123 000,00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государственных (муниципальных) органов</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1100142120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120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123 000,00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Осуществление переданных государственных полномочий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1100142140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363 000,00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1100142140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347 000,00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1100142140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347 000,00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Межбюджетные трансферты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1100142140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16 000,00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Субвенции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1100142140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530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16 000,00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proofErr w:type="spellStart"/>
            <w:r w:rsidRPr="00AC7054">
              <w:rPr>
                <w:rFonts w:ascii="Times New Roman" w:hAnsi="Times New Roman" w:cs="Times New Roman"/>
                <w:b/>
                <w:sz w:val="22"/>
              </w:rPr>
              <w:t>Софинансирование</w:t>
            </w:r>
            <w:proofErr w:type="spellEnd"/>
            <w:r w:rsidRPr="00AC7054">
              <w:rPr>
                <w:rFonts w:ascii="Times New Roman" w:hAnsi="Times New Roman" w:cs="Times New Roman"/>
                <w:b/>
                <w:sz w:val="22"/>
              </w:rPr>
              <w:t xml:space="preserve"> мероприятий, связанных с частичной компенсацией расходов на повышение оплаты труда работников в сфере управления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1100143170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249 095,00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1100143170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249 095,00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казенных учреждений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1100143170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249 095,00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proofErr w:type="spellStart"/>
            <w:r w:rsidRPr="00AC7054">
              <w:rPr>
                <w:rFonts w:ascii="Times New Roman" w:hAnsi="Times New Roman" w:cs="Times New Roman"/>
                <w:b/>
                <w:sz w:val="22"/>
              </w:rPr>
              <w:t>Софинансирование</w:t>
            </w:r>
            <w:proofErr w:type="spellEnd"/>
            <w:r w:rsidRPr="00AC7054">
              <w:rPr>
                <w:rFonts w:ascii="Times New Roman" w:hAnsi="Times New Roman" w:cs="Times New Roman"/>
                <w:b/>
                <w:sz w:val="22"/>
              </w:rPr>
              <w:t xml:space="preserve"> мероприятий, направленных на стимулирование объединения муниципальных образований в Республике Карелия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1100143270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2 000 000,00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Межбюджетные трансферты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1100143270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1 770 000,00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межбюджетные трансферты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1100143270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1 770 000,00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бюджетные ассигнования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1100143270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800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230 000,00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Резервные средства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1100143270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870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230 000,00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Мероприятия, направленные на проведение ремонта в здании Администрации Кондопожского муниципального района; на решение иных вопросов местного значения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1100144170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4 806 507,24</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1100144170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4 806 507,24</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1100144170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4 806 507,24</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Осуществление переданных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1100151200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3 900,00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1100151200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3 900,00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1100151200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3 900,00</w:t>
            </w:r>
          </w:p>
        </w:tc>
      </w:tr>
      <w:tr w:rsidR="000B696C" w:rsidRPr="00AC7054" w:rsidTr="00121967">
        <w:trPr>
          <w:trHeight w:val="3843"/>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proofErr w:type="gramStart"/>
            <w:r w:rsidRPr="00AC7054">
              <w:rPr>
                <w:rFonts w:ascii="Times New Roman" w:hAnsi="Times New Roman" w:cs="Times New Roman"/>
                <w:b/>
                <w:sz w:val="22"/>
              </w:rPr>
              <w:t>Осуществление полномочий по обеспечению проживающих в поселении и нуждающихся в жилых помещениях малоимущих граждан жилыми помещениями в части ведения учета граждан, нуждающихся в жилых помещениях; в части осуществления взаимодействия с территориальными органами Миграционных пунктов Министерства внутренних дел Российской Федерации по месту пребывания и по месту жительства в пределах Российской Федерации на территории Кондопожского муниципального района</w:t>
            </w:r>
            <w:proofErr w:type="gramEnd"/>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1100164010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66 300,00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Межбюджетные трансферты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1100164010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66 300,00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межбюджетные трансферты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1100164010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66 300,00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Резервный фонд Администрации Кондопожского муниципального района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1100170100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1 400 000,00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1100170100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205 388,00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1100170100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205 388,00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бюджетные ассигнования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1100170100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800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1 194 612,00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Резервные средства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1100170100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870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1 194 612,00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Мероприятия, направленные на выполнение функций, связанных с реализацией других общегосударственных вопросов</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3 649 474,58</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2 382 920,59</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2 382 920,59</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бюджетные ассигнования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800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1 266 553,99</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Исполнение судебных актов</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830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852 860,32</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Уплата налогов, сборов и иных платежей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1100170110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850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413 693,67</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Мероприятия, направленные на осуществление административно-хозяйственной деятельности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1100170120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60 759 413,74</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1100170120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55 458 175,20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казенных учреждений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1100170120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55 458 175,20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1100170120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4 943 943,05</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1100170120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4 943 943,05</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Социальное обеспечение и иные выплаты населению</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1100170120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300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73 653,11</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Социальные выплаты гражданам, кроме публичных нормативных социальных выплат</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1100170120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320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73 653,11</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бюджетные ассигнования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1100170120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800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283 642,38</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Исполнение судебных актов</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1100170120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830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95 007,82</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Уплата налогов, сборов и иных платежей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1100170120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850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188 634,56</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Непрограммное направление деятельности в сфере национальной обороны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1100200000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854 000,00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Осуществление переданных полномочий по первичному воинскому учету на территориях, где отсутствуют военные комиссариаты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1100251180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854 000,00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Межбюджетные трансферты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1100251180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854 000,00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Субвенции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1100251180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530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854 000,00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Непрограммное направление деятельности в сфере национальной безопасности и правоохранительной деятельности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1100300000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300 000,00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Создание резервного фонда на финансовое обеспечение расходов, связанных с ликвидацией последствий стихийных бедствий и других чрезвычайных ситуаций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1100370300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300 000,00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бюджетные ассигнования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1100370300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800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300 000,00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Резервные средства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1100370300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870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300 000,00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 xml:space="preserve">Непрограммные направления деятельности в сфере </w:t>
            </w:r>
            <w:r w:rsidRPr="00AC7054">
              <w:rPr>
                <w:rFonts w:ascii="Times New Roman" w:hAnsi="Times New Roman" w:cs="Times New Roman"/>
                <w:b/>
                <w:sz w:val="22"/>
              </w:rPr>
              <w:lastRenderedPageBreak/>
              <w:t>национальной экономики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lastRenderedPageBreak/>
              <w:t>1100400000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16 427 707,92</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Осуществление отдельных государственных полномочий по организации проведения на территории Республики Карелия мероприятий по отлову и содержанию безнадзорных животных на территории Кондопожского муниципального района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1100442180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1 421 000,00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1100442180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1 421 000,00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1100442180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1 421 000,00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proofErr w:type="spellStart"/>
            <w:r w:rsidRPr="00AC7054">
              <w:rPr>
                <w:rFonts w:ascii="Times New Roman" w:hAnsi="Times New Roman" w:cs="Times New Roman"/>
                <w:b/>
                <w:sz w:val="22"/>
              </w:rPr>
              <w:t>Софинансирование</w:t>
            </w:r>
            <w:proofErr w:type="spellEnd"/>
            <w:r w:rsidRPr="00AC7054">
              <w:rPr>
                <w:rFonts w:ascii="Times New Roman" w:hAnsi="Times New Roman" w:cs="Times New Roman"/>
                <w:b/>
                <w:sz w:val="22"/>
              </w:rPr>
              <w:t xml:space="preserve"> мероприятий в целях проектирования, ремонта и </w:t>
            </w:r>
            <w:proofErr w:type="gramStart"/>
            <w:r w:rsidRPr="00AC7054">
              <w:rPr>
                <w:rFonts w:ascii="Times New Roman" w:hAnsi="Times New Roman" w:cs="Times New Roman"/>
                <w:b/>
                <w:sz w:val="22"/>
              </w:rPr>
              <w:t>содержания</w:t>
            </w:r>
            <w:proofErr w:type="gramEnd"/>
            <w:r w:rsidRPr="00AC7054">
              <w:rPr>
                <w:rFonts w:ascii="Times New Roman" w:hAnsi="Times New Roman" w:cs="Times New Roman"/>
                <w:b/>
                <w:sz w:val="22"/>
              </w:rPr>
              <w:t xml:space="preserve"> автомобильных дорог общего пользования местного значения в рамках государственной программы Республики Карелия «Развитие транспортной системы»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1100443180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14 209 000,00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Межбюджетные трансферты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1100443180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14 209 000,00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Субсидии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1100443180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520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2 206 000,00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межбюджетные трансферты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1100443180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12 003 000,00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proofErr w:type="spellStart"/>
            <w:r w:rsidRPr="00AC7054">
              <w:rPr>
                <w:rFonts w:ascii="Times New Roman" w:hAnsi="Times New Roman" w:cs="Times New Roman"/>
                <w:b/>
                <w:sz w:val="22"/>
              </w:rPr>
              <w:t>Софинансирование</w:t>
            </w:r>
            <w:proofErr w:type="spellEnd"/>
            <w:r w:rsidRPr="00AC7054">
              <w:rPr>
                <w:rFonts w:ascii="Times New Roman" w:hAnsi="Times New Roman" w:cs="Times New Roman"/>
                <w:b/>
                <w:sz w:val="22"/>
              </w:rPr>
              <w:t xml:space="preserve"> мероприятий, направленных на реализацию дополнительных мероприятий по поддержке малого и среднего предпринимательства на территории Кондопожского муниципального района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1100443240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610 000,00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Межбюджетные трансферты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1100443240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610 000,00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Субсидии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1100443240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520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610 000,00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Мероприятия, направленные на осуществление функций в области градостроительной деятельности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1100470400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187 707,92</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1100470400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187 707,92</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1100470400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187 707,92</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Непрограммные направления деятельности в сфере жилищно-коммунального хозяйства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1100500000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15 339 447,23</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proofErr w:type="spellStart"/>
            <w:r w:rsidRPr="00AC7054">
              <w:rPr>
                <w:rFonts w:ascii="Times New Roman" w:hAnsi="Times New Roman" w:cs="Times New Roman"/>
                <w:b/>
                <w:sz w:val="22"/>
              </w:rPr>
              <w:t>Софинансирование</w:t>
            </w:r>
            <w:proofErr w:type="spellEnd"/>
            <w:r w:rsidRPr="00AC7054">
              <w:rPr>
                <w:rFonts w:ascii="Times New Roman" w:hAnsi="Times New Roman" w:cs="Times New Roman"/>
                <w:b/>
                <w:sz w:val="22"/>
              </w:rPr>
              <w:t xml:space="preserve"> мероприятий, направленных на поддержку местных инициатив граждан, проживающих в муниципальных образованиях Кондопожского муниципального района в сфере благоустройства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1100543140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1 201 047,23</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Межбюджетные трансферты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1100543140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1 201 047,23</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Субсидии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1100543140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520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1 201 047,23</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 xml:space="preserve">Реализация мероприятий по  обеспечению доступным и комфортным жильем и жилищно-коммунальными услугами в рамках государственной программы Республики Карелия «Обеспечение доступным и комфортным жильем и </w:t>
            </w:r>
            <w:proofErr w:type="spellStart"/>
            <w:r w:rsidRPr="00AC7054">
              <w:rPr>
                <w:rFonts w:ascii="Times New Roman" w:hAnsi="Times New Roman" w:cs="Times New Roman"/>
                <w:b/>
                <w:sz w:val="22"/>
              </w:rPr>
              <w:t>жилищно</w:t>
            </w:r>
            <w:proofErr w:type="spellEnd"/>
            <w:r w:rsidRPr="00AC7054">
              <w:rPr>
                <w:rFonts w:ascii="Times New Roman" w:hAnsi="Times New Roman" w:cs="Times New Roman"/>
                <w:b/>
                <w:sz w:val="22"/>
              </w:rPr>
              <w:t>–коммунальными услугами» (в целях реализации мероприятий по обеспечению необходимой инфраструктурой земельных участков, предоставляемых семьям, имеющих трех и более детей, для индивидуального жилищного строительства) на 2019 год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1100543220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12 500 000,00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Межбюджетные трансферты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1100543220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12 500 000,00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Субсидии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1100543220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520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12 500 000,00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Реализация мероприятий в сфере благоустройства за счет иных межбюджетных трансфертов на стимулирование органов местного самоуправления за достижение прироста поступления отдельных налоговых доходов, собираемых на территории муниципальных районов (городских округов) и зачисляемых в консолидированный бюджет Республики Карелия и зачисляемых в консолидированный бюджет Республики Карелия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1100544080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825 000,00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Межбюджетные трансферты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1100544080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825 000,00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межбюджетные трансферты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1100544080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825 000,00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Мероприятия, направленные на содействие участию во Всероссийском конкурсе лучших проектов создания комфортной городской среды в 2020 году</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1100544180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100 000,00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Межбюджетные трансферты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1100544180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100 000,00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межбюджетные трансферты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1100544180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100 000,00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Приобретение благоустроенного жилого помещения в целях исполнения судебного решения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1100590500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713 400,00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Капитальные вложения в объекты государственной (муниципальной) собственности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1100590500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400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713 400,00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Бюджетные инвестиции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1100590500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410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713 400,00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Непрограммные направления деятельности в сфере образования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1100700000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43 310 385,89</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Резерв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1100742190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15 726 001,00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бюджетные ассигнования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1100742190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800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15 726 001,00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Резервные средства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1100742190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870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15 726 001,00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proofErr w:type="spellStart"/>
            <w:r w:rsidRPr="00AC7054">
              <w:rPr>
                <w:rFonts w:ascii="Times New Roman" w:hAnsi="Times New Roman" w:cs="Times New Roman"/>
                <w:b/>
                <w:sz w:val="22"/>
              </w:rPr>
              <w:t>Софинансирование</w:t>
            </w:r>
            <w:proofErr w:type="spellEnd"/>
            <w:r w:rsidRPr="00AC7054">
              <w:rPr>
                <w:rFonts w:ascii="Times New Roman" w:hAnsi="Times New Roman" w:cs="Times New Roman"/>
                <w:b/>
                <w:sz w:val="22"/>
              </w:rPr>
              <w:t xml:space="preserve"> мероприятий, связанных с частичной компенсацией расходов на повышение оплаты труда работников бюджетной сферы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1100743170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8 824 514,00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1100743170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8 824 514,00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казенных учреждений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1100743170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8 824 514,00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Обеспечение питанием сотрудников муниципальных образовательных учреждений Кондопожского муниципального района, осуществляющих образовательную деятельность по образовательным программам дошкольного образования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1100770700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839 580,00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1100770700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839 580,00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1100770700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839 580,00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Мероприятия, направленные на осуществление финансово-экономических функций бухгалтерского и иного сопровождения организации на территории Кондопожского муниципального района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1100770710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17 760 286,89</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1100770710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17 154 947,00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казенных учреждений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1100770710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17 154 947,00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1100770710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602 529,00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1100770710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602 529,00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бюджетные ассигнования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1100770710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800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2 810,89</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Уплата налогов, сборов и иных платежей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1100770710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850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2 810,89</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Мероприятия по повышению квалификации и профессиональной переподготовке персонала государственных (муниципальных) органов</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1100770730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107 800,00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1100770730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107 800,00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1100770730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107 800,00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proofErr w:type="spellStart"/>
            <w:r w:rsidRPr="00AC7054">
              <w:rPr>
                <w:rFonts w:ascii="Times New Roman" w:hAnsi="Times New Roman" w:cs="Times New Roman"/>
                <w:b/>
                <w:sz w:val="22"/>
              </w:rPr>
              <w:t>Софинансирование</w:t>
            </w:r>
            <w:proofErr w:type="spellEnd"/>
            <w:r w:rsidRPr="00AC7054">
              <w:rPr>
                <w:rFonts w:ascii="Times New Roman" w:hAnsi="Times New Roman" w:cs="Times New Roman"/>
                <w:b/>
                <w:sz w:val="22"/>
              </w:rPr>
              <w:t xml:space="preserve"> мероприятий, связанных с частичной компенсацией расходов на повышение оплаты труда работников в  сфере других вопросов в области образования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1107743170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52 204,00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1107743170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52 204,00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казенных учреждений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1107743170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52 204,00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Непрограммные направления деятельности в сфере культуры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1100800000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7 229 245,00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proofErr w:type="spellStart"/>
            <w:r w:rsidRPr="00AC7054">
              <w:rPr>
                <w:rFonts w:ascii="Times New Roman" w:hAnsi="Times New Roman" w:cs="Times New Roman"/>
                <w:b/>
                <w:sz w:val="22"/>
              </w:rPr>
              <w:t>Софинансирование</w:t>
            </w:r>
            <w:proofErr w:type="spellEnd"/>
            <w:r w:rsidRPr="00AC7054">
              <w:rPr>
                <w:rFonts w:ascii="Times New Roman" w:hAnsi="Times New Roman" w:cs="Times New Roman"/>
                <w:b/>
                <w:sz w:val="22"/>
              </w:rPr>
              <w:t xml:space="preserve"> мероприятий, направленных на поддержку местных инициатив граждан, проживающих в муниципальных образованиях Кондопожского муниципального района, в сфере культуры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1100843140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1 690 744,00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Межбюджетные трансферты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1100843140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1 690 744,00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Субсидии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1100843140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520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1 690 744,00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proofErr w:type="spellStart"/>
            <w:r w:rsidRPr="00AC7054">
              <w:rPr>
                <w:rFonts w:ascii="Times New Roman" w:hAnsi="Times New Roman" w:cs="Times New Roman"/>
                <w:b/>
                <w:sz w:val="22"/>
              </w:rPr>
              <w:t>Софинансирование</w:t>
            </w:r>
            <w:proofErr w:type="spellEnd"/>
            <w:r w:rsidRPr="00AC7054">
              <w:rPr>
                <w:rFonts w:ascii="Times New Roman" w:hAnsi="Times New Roman" w:cs="Times New Roman"/>
                <w:b/>
                <w:sz w:val="22"/>
              </w:rPr>
              <w:t xml:space="preserve"> мероприятий, связанных с частичной компенсацией расходов на повышение оплаты труда работников в сфере других вопросов в области культуры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1100843170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644 552,00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1100843170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644 552,00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казенных учреждений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1100843170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644 552,00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proofErr w:type="spellStart"/>
            <w:r w:rsidRPr="00AC7054">
              <w:rPr>
                <w:rFonts w:ascii="Times New Roman" w:hAnsi="Times New Roman" w:cs="Times New Roman"/>
                <w:b/>
                <w:sz w:val="22"/>
              </w:rPr>
              <w:t>Софинансирование</w:t>
            </w:r>
            <w:proofErr w:type="spellEnd"/>
            <w:r w:rsidRPr="00AC7054">
              <w:rPr>
                <w:rFonts w:ascii="Times New Roman" w:hAnsi="Times New Roman" w:cs="Times New Roman"/>
                <w:b/>
                <w:sz w:val="22"/>
              </w:rPr>
              <w:t xml:space="preserve"> мероприятий, направленных на частичную компенсацию расходов на повышение оплаты труда работников бюджетных учреждений культуры; в целях разработки проектной документации для проведения ремонтно-восстановительных работ на мемориальных, военно-исторических объектах и памятниках</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1100843250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757 565,00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Межбюджетные трансферты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1100843250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757 565,00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Субсидии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1100843250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520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200 000,00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межбюджетные трансферты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1100843250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557 565,00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proofErr w:type="spellStart"/>
            <w:r w:rsidRPr="00AC7054">
              <w:rPr>
                <w:rFonts w:ascii="Times New Roman" w:hAnsi="Times New Roman" w:cs="Times New Roman"/>
                <w:b/>
                <w:sz w:val="22"/>
              </w:rPr>
              <w:t>Софинансирование</w:t>
            </w:r>
            <w:proofErr w:type="spellEnd"/>
            <w:r w:rsidRPr="00AC7054">
              <w:rPr>
                <w:rFonts w:ascii="Times New Roman" w:hAnsi="Times New Roman" w:cs="Times New Roman"/>
                <w:b/>
                <w:sz w:val="22"/>
              </w:rPr>
              <w:t xml:space="preserve"> мероприятий, связанных с частичной компенсацией расходов на повышение оплаты труда работников бюджетных учреждений культуры; мероприятий по сохранению мемориальных, военно-исторических объектов и памятников</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1180843250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4 136 384,00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Межбюджетные трансферты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1180843250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4 136 384,00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межбюджетные трансферты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1180843250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4 136 384,00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Непрограммные направления деятельности в сфере социальной политики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1101000000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7 753 340,91</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Доплата к страховой пенсии по старости (инвалидности) муниципальным служащим</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1101081000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7 753 340,91</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Социальное обеспечение и иные выплаты населению</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1101081000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300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7 753 340,91</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Публичные нормативные социальные выплаты гражданам</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1101081000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310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7 753 340,91</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Непрограммные направления деятельности в сфере физической культуры и спорта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1101100000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13 713,00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proofErr w:type="spellStart"/>
            <w:r w:rsidRPr="00AC7054">
              <w:rPr>
                <w:rFonts w:ascii="Times New Roman" w:hAnsi="Times New Roman" w:cs="Times New Roman"/>
                <w:b/>
                <w:sz w:val="22"/>
              </w:rPr>
              <w:t>Софинансирование</w:t>
            </w:r>
            <w:proofErr w:type="spellEnd"/>
            <w:r w:rsidRPr="00AC7054">
              <w:rPr>
                <w:rFonts w:ascii="Times New Roman" w:hAnsi="Times New Roman" w:cs="Times New Roman"/>
                <w:b/>
                <w:sz w:val="22"/>
              </w:rPr>
              <w:t xml:space="preserve"> мероприятий, связанных с частичной компенсацией расходов на повышение оплаты труда работников в сфере других вопросов в области физической культуры и спорта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1101143170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13 713,00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1101143170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13 713,00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казенных учреждений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1101143170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13 713,00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Непрограммные направления деятельности в сфере обслуживания государственного и муниципального долга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1101300000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9 647 077,86</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Мероприятия, связанные с выплатой процентных платежей по муниципальным долговым обязательствам</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1101371300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9 647 077,86</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Обслуживание государственного (муниципального) долга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1101371300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700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9 647 077,86</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Обслуживание муниципального долга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1101371300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730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9 647 077,86</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Непрограммные направления деятельности в сфере межбюджетных трансфертов</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1101400000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19 884 946,00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Осуществление переданных государственных полномочий по расчету и предоставлению дотаций на выравнивание бюджетной обеспеченности бюджетам поселений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1101442150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767 000,00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Межбюджетные трансферты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1101442150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767 000,00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Дотации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1101442150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510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767 000,00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Поддержка развития территориального общественного самоуправления на территории Кондопожского муниципального района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1101444070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547 706,00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Межбюджетные трансферты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1101444070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547 706,00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межбюджетные трансферты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1101444070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547 706,00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Дотация на выравнивание уровня бюджетной обеспеченности поселений, входящих в состав Кондопожского муниципального района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1101461010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9 500 000,00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Межбюджетные трансферты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1101461010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9 500 000,00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Дотации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1101461010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510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9 500 000,00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Иные межбюджетные трансферты на поддержку мер по обеспечению сбалансированности бюджетов муниципальных образований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1101464020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8 588 000,00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Межбюджетные трансферты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1101464020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8 588 000,00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межбюджетные трансферты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1101464020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8 588 000,00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Иные межбюджетные трансферты, направленные на стимулирование объединения сельских поселений</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1101464030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482 240,00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Межбюджетные трансферты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1101464030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482 240,00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межбюджетные трансферты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1101464030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482 240,00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Непрограммные направления деятельности на реализацию отдельных мероприятий федерального проекта «Обеспечение устойчивого сокращения непригодного для проживания жилищного фонда» национального проекта «Жилье и городская среда»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110F300000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216 586 289,50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поступивших от государственной корпорации - Фонда содействия реформирования жилищно-коммунального хозяйства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110F309502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214 420 426,60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Межбюджетные трансферты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110F309502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214 420 426,60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Субсидии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110F309502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520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214 420 426,60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110F309602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2 165 862,90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Межбюджетные трансферты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110F309602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2 165 862,90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Субсидии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110F309602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520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2 165 862,90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Непрограммные направления деятельности в сфере национальных проектов</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1110000000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12 200 000,00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Непрограммные направления деятельности на реализацию отдельных мероприятий федерального проекта «Дорожная сеть» в рамках национального проекта «Безопасные и качественные дороги»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111R100000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12 200 000,00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 xml:space="preserve">Мероприятия по финансовому обеспечению дорожной </w:t>
            </w:r>
            <w:r w:rsidRPr="00AC7054">
              <w:rPr>
                <w:rFonts w:ascii="Times New Roman" w:hAnsi="Times New Roman" w:cs="Times New Roman"/>
                <w:b/>
                <w:sz w:val="22"/>
              </w:rPr>
              <w:lastRenderedPageBreak/>
              <w:t>деятельности в муниципальных образованиях (в рамках реализации национального проекта "Безопасные и качественные автомобильные дороги")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lastRenderedPageBreak/>
              <w:t>111R144150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12 200 000,00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Межбюджетные трансферты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111R144150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12 200 000,00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межбюджетные трансферты</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111R144150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540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12 200 000,00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Непрограммные направления деятельности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1100000000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3 428 225,00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Непрограммные направления деятельности в сфере управления</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1100100000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3 428 225,00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Осуществление полномочий Контрольно-счетного органа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1100110040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2 724 990,00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1100110040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2 724 990,00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государственных (муниципальных) органов</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1100110040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120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2 724 990,00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b/>
                <w:sz w:val="22"/>
              </w:rPr>
            </w:pPr>
            <w:r w:rsidRPr="00AC7054">
              <w:rPr>
                <w:rFonts w:ascii="Times New Roman" w:hAnsi="Times New Roman" w:cs="Times New Roman"/>
                <w:b/>
                <w:sz w:val="22"/>
              </w:rPr>
              <w:t>Осуществление переданных полномочий по осуществлению внешнего муниципального контроля поселений, за счет межбюджетных трансфертов, предоставляемых из бюджетов поселений в бюджет Кондопожского муниципального района</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1100124020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b/>
                <w:sz w:val="22"/>
              </w:rPr>
            </w:pPr>
            <w:r w:rsidRPr="00AC7054">
              <w:rPr>
                <w:rFonts w:ascii="Times New Roman" w:hAnsi="Times New Roman" w:cs="Times New Roman"/>
                <w:b/>
                <w:sz w:val="22"/>
              </w:rPr>
              <w:t>000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b/>
                <w:sz w:val="22"/>
              </w:rPr>
            </w:pPr>
            <w:r w:rsidRPr="00AC7054">
              <w:rPr>
                <w:rFonts w:ascii="Times New Roman" w:hAnsi="Times New Roman" w:cs="Times New Roman"/>
                <w:b/>
                <w:sz w:val="22"/>
              </w:rPr>
              <w:t>703 235,00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1100124020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588 041,00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Расходы на выплаты персоналу государственных (муниципальных) органов</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1100124020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120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588 041,00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Закупка товаров, работ и услуг для обеспечения государственных (муниципальных) нужд</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1100124020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200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115 194,00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B696C" w:rsidRPr="00AC7054" w:rsidRDefault="00AC7054">
            <w:pPr>
              <w:rPr>
                <w:rFonts w:ascii="Times New Roman" w:hAnsi="Times New Roman" w:cs="Times New Roman"/>
                <w:sz w:val="22"/>
              </w:rPr>
            </w:pPr>
            <w:r w:rsidRPr="00AC7054">
              <w:rPr>
                <w:rFonts w:ascii="Times New Roman" w:hAnsi="Times New Roman" w:cs="Times New Roman"/>
                <w:sz w:val="22"/>
              </w:rPr>
              <w:t>Иные закупки товаров, работ и услуг</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1100124020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rPr>
                <w:rFonts w:ascii="Times New Roman" w:hAnsi="Times New Roman" w:cs="Times New Roman"/>
                <w:sz w:val="22"/>
              </w:rPr>
            </w:pPr>
            <w:r w:rsidRPr="00AC7054">
              <w:rPr>
                <w:rFonts w:ascii="Times New Roman" w:hAnsi="Times New Roman" w:cs="Times New Roman"/>
                <w:sz w:val="22"/>
              </w:rPr>
              <w:t>240</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wordWrap w:val="0"/>
              <w:jc w:val="right"/>
              <w:rPr>
                <w:rFonts w:ascii="Times New Roman" w:hAnsi="Times New Roman" w:cs="Times New Roman"/>
                <w:sz w:val="22"/>
              </w:rPr>
            </w:pPr>
            <w:r w:rsidRPr="00AC7054">
              <w:rPr>
                <w:rFonts w:ascii="Times New Roman" w:hAnsi="Times New Roman" w:cs="Times New Roman"/>
                <w:sz w:val="22"/>
              </w:rPr>
              <w:t>115 194,00</w:t>
            </w:r>
          </w:p>
        </w:tc>
      </w:tr>
      <w:tr w:rsidR="000B696C" w:rsidRPr="00AC7054" w:rsidTr="00121967">
        <w:trPr>
          <w:trHeight w:val="60"/>
        </w:trPr>
        <w:tc>
          <w:tcPr>
            <w:tcW w:w="200" w:type="dxa"/>
            <w:shd w:val="clear" w:color="FFFFFF" w:fill="auto"/>
            <w:vAlign w:val="bottom"/>
          </w:tcPr>
          <w:p w:rsidR="000B696C" w:rsidRPr="00AC7054" w:rsidRDefault="000B696C">
            <w:pPr>
              <w:rPr>
                <w:rFonts w:ascii="Times New Roman" w:hAnsi="Times New Roman" w:cs="Times New Roman"/>
                <w:b/>
                <w:sz w:val="22"/>
              </w:rPr>
            </w:pPr>
          </w:p>
        </w:tc>
        <w:tc>
          <w:tcPr>
            <w:tcW w:w="6037"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jc w:val="right"/>
              <w:rPr>
                <w:rFonts w:ascii="Times New Roman" w:hAnsi="Times New Roman" w:cs="Times New Roman"/>
                <w:b/>
                <w:sz w:val="22"/>
              </w:rPr>
            </w:pPr>
            <w:r w:rsidRPr="00AC7054">
              <w:rPr>
                <w:rFonts w:ascii="Times New Roman" w:hAnsi="Times New Roman" w:cs="Times New Roman"/>
                <w:b/>
                <w:sz w:val="22"/>
              </w:rPr>
              <w:t>ИТОГО:</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jc w:val="center"/>
              <w:rPr>
                <w:rFonts w:ascii="Times New Roman" w:hAnsi="Times New Roman" w:cs="Times New Roman"/>
                <w:b/>
                <w:sz w:val="22"/>
              </w:rPr>
            </w:pPr>
            <w:r w:rsidRPr="00AC7054">
              <w:rPr>
                <w:rFonts w:ascii="Times New Roman" w:hAnsi="Times New Roman" w:cs="Times New Roman"/>
                <w:b/>
                <w:sz w:val="22"/>
              </w:rPr>
              <w:t>Х</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jc w:val="center"/>
              <w:rPr>
                <w:rFonts w:ascii="Times New Roman" w:hAnsi="Times New Roman" w:cs="Times New Roman"/>
                <w:b/>
                <w:sz w:val="22"/>
              </w:rPr>
            </w:pPr>
            <w:r w:rsidRPr="00AC7054">
              <w:rPr>
                <w:rFonts w:ascii="Times New Roman" w:hAnsi="Times New Roman" w:cs="Times New Roman"/>
                <w:b/>
                <w:sz w:val="22"/>
              </w:rPr>
              <w:t>Х</w:t>
            </w:r>
          </w:p>
        </w:tc>
        <w:tc>
          <w:tcPr>
            <w:tcW w:w="2274" w:type="dxa"/>
            <w:tcBorders>
              <w:top w:val="single" w:sz="5" w:space="0" w:color="auto"/>
              <w:left w:val="single" w:sz="5" w:space="0" w:color="auto"/>
              <w:bottom w:val="single" w:sz="5" w:space="0" w:color="auto"/>
              <w:right w:val="single" w:sz="5" w:space="0" w:color="auto"/>
            </w:tcBorders>
            <w:shd w:val="clear" w:color="FFFFFF" w:fill="auto"/>
            <w:vAlign w:val="bottom"/>
          </w:tcPr>
          <w:p w:rsidR="000B696C" w:rsidRPr="00AC7054" w:rsidRDefault="00AC7054">
            <w:pPr>
              <w:jc w:val="right"/>
              <w:rPr>
                <w:rFonts w:ascii="Times New Roman" w:hAnsi="Times New Roman" w:cs="Times New Roman"/>
                <w:b/>
                <w:sz w:val="22"/>
              </w:rPr>
            </w:pPr>
            <w:r w:rsidRPr="00AC7054">
              <w:rPr>
                <w:rFonts w:ascii="Times New Roman" w:hAnsi="Times New Roman" w:cs="Times New Roman"/>
                <w:b/>
                <w:sz w:val="22"/>
              </w:rPr>
              <w:t>1 219 811 029,44</w:t>
            </w:r>
          </w:p>
        </w:tc>
      </w:tr>
    </w:tbl>
    <w:p w:rsidR="00CE0AFD" w:rsidRPr="00AC7054" w:rsidRDefault="00CE0AFD">
      <w:pPr>
        <w:rPr>
          <w:rFonts w:ascii="Times New Roman" w:hAnsi="Times New Roman" w:cs="Times New Roman"/>
        </w:rPr>
      </w:pPr>
    </w:p>
    <w:sectPr w:rsidR="00CE0AFD" w:rsidRPr="00AC7054">
      <w:headerReference w:type="default" r:id="rId7"/>
      <w:pgSz w:w="11907" w:h="16839"/>
      <w:pgMar w:top="567" w:right="567" w:bottom="567"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967" w:rsidRDefault="00121967">
      <w:pPr>
        <w:spacing w:after="0" w:line="240" w:lineRule="auto"/>
      </w:pPr>
      <w:r>
        <w:separator/>
      </w:r>
    </w:p>
  </w:endnote>
  <w:endnote w:type="continuationSeparator" w:id="0">
    <w:p w:rsidR="00121967" w:rsidRDefault="0012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967" w:rsidRDefault="00121967">
      <w:pPr>
        <w:spacing w:after="0" w:line="240" w:lineRule="auto"/>
      </w:pPr>
      <w:r>
        <w:separator/>
      </w:r>
    </w:p>
  </w:footnote>
  <w:footnote w:type="continuationSeparator" w:id="0">
    <w:p w:rsidR="00121967" w:rsidRDefault="00121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364467"/>
      <w:docPartObj>
        <w:docPartGallery w:val="Page Numbers (Top of Page)"/>
      </w:docPartObj>
    </w:sdtPr>
    <w:sdtContent>
      <w:p w:rsidR="00121967" w:rsidRDefault="00121967">
        <w:r>
          <w:ptab w:relativeTo="margin" w:alignment="right" w:leader="none"/>
        </w:r>
        <w:r>
          <w:rPr>
            <w:rFonts w:ascii="Arial" w:hAnsi="Arial"/>
            <w:color w:val="000000"/>
            <w:sz w:val="16"/>
          </w:rPr>
          <w:t xml:space="preserve">Страница </w:t>
        </w:r>
        <w:r>
          <w:rPr>
            <w:rFonts w:ascii="Arial" w:hAnsi="Arial"/>
            <w:color w:val="000000"/>
            <w:sz w:val="16"/>
          </w:rPr>
          <w:fldChar w:fldCharType="begin"/>
        </w:r>
        <w:r>
          <w:rPr>
            <w:rFonts w:ascii="Arial" w:hAnsi="Arial"/>
            <w:sz w:val="16"/>
          </w:rPr>
          <w:instrText>PAGE   \* MERGEFORMAT</w:instrText>
        </w:r>
        <w:r>
          <w:rPr>
            <w:rFonts w:ascii="Arial" w:hAnsi="Arial"/>
            <w:color w:val="000000"/>
            <w:sz w:val="16"/>
          </w:rPr>
          <w:fldChar w:fldCharType="separate"/>
        </w:r>
        <w:r>
          <w:rPr>
            <w:rFonts w:ascii="Arial" w:hAnsi="Arial"/>
            <w:noProof/>
            <w:sz w:val="16"/>
          </w:rPr>
          <w:t>26</w:t>
        </w:r>
        <w:r>
          <w:rPr>
            <w:rFonts w:ascii="Arial" w:hAnsi="Arial"/>
            <w:sz w:val="16"/>
          </w:rPr>
          <w:fldChar w:fldCharType="end"/>
        </w:r>
      </w:p>
    </w:sdtContent>
  </w:sdt>
  <w:p w:rsidR="00121967" w:rsidRDefault="0012196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0B696C"/>
    <w:rsid w:val="000B696C"/>
    <w:rsid w:val="00121967"/>
    <w:rsid w:val="00AC7054"/>
    <w:rsid w:val="00CE0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table" w:customStyle="1" w:styleId="TableStyle1">
    <w:name w:val="TableStyle1"/>
    <w:pPr>
      <w:spacing w:after="0" w:line="240" w:lineRule="auto"/>
    </w:pPr>
    <w:rPr>
      <w:rFonts w:ascii="Arial" w:hAnsi="Arial"/>
      <w:sz w:val="16"/>
    </w:rPr>
    <w:tblPr>
      <w:tblCellMar>
        <w:top w:w="0" w:type="dxa"/>
        <w:left w:w="0" w:type="dxa"/>
        <w:bottom w:w="0" w:type="dxa"/>
        <w:right w:w="0" w:type="dxa"/>
      </w:tblCellMar>
    </w:tblPr>
  </w:style>
  <w:style w:type="paragraph" w:styleId="a3">
    <w:name w:val="header"/>
  </w:style>
  <w:style w:type="paragraph" w:styleId="a4">
    <w:name w:val="footer"/>
    <w:basedOn w:val="a"/>
    <w:link w:val="a5"/>
    <w:uiPriority w:val="99"/>
    <w:unhideWhenUsed/>
    <w:rsid w:val="00AC7054"/>
    <w:pPr>
      <w:tabs>
        <w:tab w:val="center" w:pos="4677"/>
        <w:tab w:val="right" w:pos="9355"/>
      </w:tabs>
      <w:spacing w:after="0" w:line="240" w:lineRule="auto"/>
    </w:pPr>
  </w:style>
  <w:style w:type="character" w:customStyle="1" w:styleId="a5">
    <w:name w:val="Нижний колонтитул Знак"/>
    <w:basedOn w:val="a0"/>
    <w:link w:val="a4"/>
    <w:uiPriority w:val="99"/>
    <w:rsid w:val="00AC7054"/>
  </w:style>
  <w:style w:type="paragraph" w:styleId="a6">
    <w:name w:val="Balloon Text"/>
    <w:basedOn w:val="a"/>
    <w:link w:val="a7"/>
    <w:uiPriority w:val="99"/>
    <w:semiHidden/>
    <w:unhideWhenUsed/>
    <w:rsid w:val="00AC70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7054"/>
    <w:rPr>
      <w:rFonts w:ascii="Tahoma" w:hAnsi="Tahoma" w:cs="Tahoma"/>
      <w:sz w:val="16"/>
      <w:szCs w:val="16"/>
    </w:rPr>
  </w:style>
  <w:style w:type="table" w:customStyle="1" w:styleId="TableStyle01">
    <w:name w:val="TableStyle01"/>
    <w:rsid w:val="00121967"/>
    <w:pPr>
      <w:spacing w:after="0" w:line="240" w:lineRule="auto"/>
    </w:pPr>
    <w:rPr>
      <w:rFonts w:ascii="Arial" w:hAnsi="Arial"/>
      <w:sz w:val="16"/>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26</Pages>
  <Words>9776</Words>
  <Characters>55726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 Давыдченко</cp:lastModifiedBy>
  <cp:revision>3</cp:revision>
  <cp:lastPrinted>2019-10-11T09:08:00Z</cp:lastPrinted>
  <dcterms:created xsi:type="dcterms:W3CDTF">2019-10-11T08:44:00Z</dcterms:created>
  <dcterms:modified xsi:type="dcterms:W3CDTF">2019-10-11T09:23:00Z</dcterms:modified>
</cp:coreProperties>
</file>