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C873CD" w:rsidTr="00C873CD">
        <w:trPr>
          <w:cantSplit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3CD" w:rsidRPr="00C873CD" w:rsidRDefault="00C873CD" w:rsidP="00C873C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3CD" w:rsidRPr="00C873CD" w:rsidRDefault="00C873CD" w:rsidP="007164D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 w:rsidR="007164DD">
              <w:rPr>
                <w:rFonts w:ascii="Times New Roman" w:hAnsi="Times New Roman" w:cs="Times New Roman"/>
                <w:sz w:val="28"/>
              </w:rPr>
              <w:t>Приложение №1 к решению Территориальной избирательной комиссии Кондопожского района от 13.06.2019 №80/5-4</w:t>
            </w:r>
          </w:p>
        </w:tc>
      </w:tr>
    </w:tbl>
    <w:p w:rsidR="007164DD" w:rsidRDefault="007164DD" w:rsidP="00060A5F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</w:rPr>
      </w:pPr>
    </w:p>
    <w:p w:rsidR="00C873CD" w:rsidRDefault="00C873CD" w:rsidP="00060A5F">
      <w:pPr>
        <w:spacing w:after="0" w:line="240" w:lineRule="atLeast"/>
        <w:jc w:val="center"/>
        <w:rPr>
          <w:rFonts w:ascii="Times New Roman" w:hAnsi="Times New Roman" w:cs="Times New Roman"/>
          <w:b/>
          <w:sz w:val="16"/>
        </w:rPr>
      </w:pPr>
      <w:r>
        <w:rPr>
          <w:rFonts w:ascii="Times New Roman" w:hAnsi="Times New Roman" w:cs="Times New Roman"/>
          <w:b/>
          <w:sz w:val="26"/>
        </w:rPr>
        <w:t>КАЛЕНДАРНЫЙ ПЛАН</w:t>
      </w:r>
    </w:p>
    <w:p w:rsidR="00C873CD" w:rsidRDefault="00C873CD" w:rsidP="00060A5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мероприятий по подготовке и проведению выборов</w:t>
      </w:r>
      <w:r w:rsidR="00651A3B">
        <w:rPr>
          <w:rFonts w:ascii="Times New Roman" w:hAnsi="Times New Roman" w:cs="Times New Roman"/>
          <w:b/>
          <w:sz w:val="28"/>
        </w:rPr>
        <w:br/>
      </w:r>
      <w:r>
        <w:rPr>
          <w:rFonts w:ascii="Times New Roman" w:hAnsi="Times New Roman" w:cs="Times New Roman"/>
          <w:b/>
          <w:sz w:val="28"/>
        </w:rPr>
        <w:t>главы Кедрозерского сельского поселения</w:t>
      </w:r>
    </w:p>
    <w:p w:rsidR="007164DD" w:rsidRDefault="007164DD" w:rsidP="00060A5F">
      <w:pPr>
        <w:spacing w:after="0" w:line="240" w:lineRule="atLeast"/>
        <w:jc w:val="center"/>
        <w:rPr>
          <w:rFonts w:ascii="Times New Roman" w:hAnsi="Times New Roman" w:cs="Times New Roman"/>
          <w:b/>
          <w:sz w:val="16"/>
        </w:rPr>
      </w:pPr>
    </w:p>
    <w:tbl>
      <w:tblPr>
        <w:tblStyle w:val="a7"/>
        <w:tblW w:w="10043" w:type="dxa"/>
        <w:tblLayout w:type="fixed"/>
        <w:tblLook w:val="04A0" w:firstRow="1" w:lastRow="0" w:firstColumn="1" w:lastColumn="0" w:noHBand="0" w:noVBand="1"/>
      </w:tblPr>
      <w:tblGrid>
        <w:gridCol w:w="851"/>
        <w:gridCol w:w="3972"/>
        <w:gridCol w:w="2213"/>
        <w:gridCol w:w="164"/>
        <w:gridCol w:w="2837"/>
        <w:gridCol w:w="6"/>
      </w:tblGrid>
      <w:tr w:rsidR="00C873CD" w:rsidTr="00060A5F">
        <w:trPr>
          <w:gridAfter w:val="1"/>
          <w:wAfter w:w="6" w:type="dxa"/>
          <w:cantSplit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3CD" w:rsidRPr="00C873CD" w:rsidRDefault="00C873CD" w:rsidP="00060A5F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Дата принятия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3CD" w:rsidRPr="00B63B51" w:rsidRDefault="00B63B51" w:rsidP="00060A5F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sz w:val="26"/>
              </w:rPr>
              <w:t>июня 2019 года</w:t>
            </w:r>
          </w:p>
        </w:tc>
      </w:tr>
      <w:tr w:rsidR="00C873CD" w:rsidTr="00060A5F">
        <w:trPr>
          <w:gridAfter w:val="1"/>
          <w:wAfter w:w="6" w:type="dxa"/>
          <w:cantSplit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3CD" w:rsidRPr="00C873CD" w:rsidRDefault="00C873CD" w:rsidP="00060A5F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Дата официального опубликования решения о назначении выборов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3CD" w:rsidRPr="00C873CD" w:rsidRDefault="00C873CD" w:rsidP="00060A5F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13 июня 2019 года</w:t>
            </w:r>
          </w:p>
        </w:tc>
      </w:tr>
      <w:tr w:rsidR="00C873CD" w:rsidTr="00060A5F">
        <w:trPr>
          <w:gridAfter w:val="1"/>
          <w:wAfter w:w="6" w:type="dxa"/>
          <w:cantSplit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3CD" w:rsidRPr="00C873CD" w:rsidRDefault="00C873CD" w:rsidP="00060A5F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День голосования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73CD" w:rsidRDefault="00C873CD" w:rsidP="00060A5F">
            <w:pPr>
              <w:spacing w:line="240" w:lineRule="atLeast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>8 сентября 2019 года</w:t>
            </w:r>
          </w:p>
          <w:p w:rsidR="00060A5F" w:rsidRPr="00C873CD" w:rsidRDefault="00060A5F" w:rsidP="00060A5F">
            <w:pPr>
              <w:spacing w:line="240" w:lineRule="atLeast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C873CD" w:rsidTr="00060A5F">
        <w:trPr>
          <w:cantSplit/>
        </w:trPr>
        <w:tc>
          <w:tcPr>
            <w:tcW w:w="851" w:type="dxa"/>
            <w:vAlign w:val="center"/>
          </w:tcPr>
          <w:p w:rsidR="00C873CD" w:rsidRPr="00C873CD" w:rsidRDefault="00C873CD" w:rsidP="00C873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972" w:type="dxa"/>
            <w:vAlign w:val="center"/>
          </w:tcPr>
          <w:p w:rsidR="00C873CD" w:rsidRPr="00C873CD" w:rsidRDefault="00C873CD" w:rsidP="00C873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Содержание мероприятия</w:t>
            </w:r>
          </w:p>
        </w:tc>
        <w:tc>
          <w:tcPr>
            <w:tcW w:w="2213" w:type="dxa"/>
            <w:vAlign w:val="center"/>
          </w:tcPr>
          <w:p w:rsidR="00C873CD" w:rsidRPr="00C873CD" w:rsidRDefault="00C873CD" w:rsidP="00C873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3007" w:type="dxa"/>
            <w:gridSpan w:val="3"/>
            <w:vAlign w:val="center"/>
          </w:tcPr>
          <w:p w:rsidR="00C873CD" w:rsidRPr="00C873CD" w:rsidRDefault="00C873CD" w:rsidP="00C873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Исполнители</w:t>
            </w:r>
          </w:p>
        </w:tc>
      </w:tr>
      <w:tr w:rsidR="00C873CD" w:rsidTr="00060A5F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873CD" w:rsidRDefault="00C873CD" w:rsidP="00C873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972" w:type="dxa"/>
            <w:tcBorders>
              <w:bottom w:val="single" w:sz="4" w:space="0" w:color="auto"/>
            </w:tcBorders>
            <w:vAlign w:val="center"/>
          </w:tcPr>
          <w:p w:rsidR="00C873CD" w:rsidRDefault="00C873CD" w:rsidP="00C873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vAlign w:val="center"/>
          </w:tcPr>
          <w:p w:rsidR="00C873CD" w:rsidRDefault="00C873CD" w:rsidP="00C873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007" w:type="dxa"/>
            <w:gridSpan w:val="3"/>
            <w:tcBorders>
              <w:bottom w:val="single" w:sz="4" w:space="0" w:color="auto"/>
            </w:tcBorders>
            <w:vAlign w:val="center"/>
          </w:tcPr>
          <w:p w:rsidR="00C873CD" w:rsidRDefault="00C873CD" w:rsidP="00C873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C873CD" w:rsidTr="00060A5F">
        <w:trPr>
          <w:cantSplit/>
        </w:trPr>
        <w:tc>
          <w:tcPr>
            <w:tcW w:w="10043" w:type="dxa"/>
            <w:gridSpan w:val="6"/>
            <w:shd w:val="clear" w:color="auto" w:fill="auto"/>
          </w:tcPr>
          <w:p w:rsidR="00C873CD" w:rsidRDefault="00C873CD" w:rsidP="00C873CD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1. НАЗНАЧЕНИЕ ВЫБОРОВ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выборов главы муниципального образования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9 июня  и не позднее 19 июня 2019 года 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Представительный орган муниципального образования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Назначение выборов главы муниципального образования в случае, если представительный орган муниципального образования не назначит выборы в установленный Законом срок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29 июня 2019 года 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в средствах массовой информации решения о назначении выборов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пять дней со дня его принятия</w:t>
            </w:r>
          </w:p>
        </w:tc>
        <w:tc>
          <w:tcPr>
            <w:tcW w:w="3007" w:type="dxa"/>
            <w:gridSpan w:val="3"/>
          </w:tcPr>
          <w:p w:rsid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Представительный орган муниципального образования,</w:t>
            </w:r>
          </w:p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C873CD" w:rsidTr="00060A5F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в средствах массовой информации решения о назначении выборов в случае, если представительный орган муниципального образования не назначит выборы в установленный срок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семь дней со дня истечения срока официального опубликования решения представительного органа о назначении выборов</w:t>
            </w:r>
          </w:p>
        </w:tc>
        <w:tc>
          <w:tcPr>
            <w:tcW w:w="3007" w:type="dxa"/>
            <w:gridSpan w:val="3"/>
            <w:tcBorders>
              <w:bottom w:val="single" w:sz="4" w:space="0" w:color="auto"/>
            </w:tcBorders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C873CD" w:rsidTr="00060A5F">
        <w:trPr>
          <w:cantSplit/>
        </w:trPr>
        <w:tc>
          <w:tcPr>
            <w:tcW w:w="10043" w:type="dxa"/>
            <w:gridSpan w:val="6"/>
            <w:shd w:val="clear" w:color="auto" w:fill="auto"/>
          </w:tcPr>
          <w:p w:rsidR="00C873CD" w:rsidRDefault="00C873CD" w:rsidP="00C873CD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ИЗБИРАТЕЛЬНЫЕ УЧАСТКИ. СПИСКИ ИЗБИРАТЕЛЕЙ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списков избирательных участков с указанием их границ и номеров, мест нахождения и телефонов участковых избирательных комиссий, а также мест нахождения помещений для голосования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29 июля 2019 года 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 местной администрации муниципального района, глава местной администрации поселения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списков избирателей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12 августа 2019 года 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списка избирателей по соответствующему избирательному участку при проведении досрочного голосования в соответствии со статьей 50 Закона Республики Карелия "О муниципальных выборах в Республике Карелия"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12 августа 2019 года 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первого экземпляра списка избирателей в соответствующую участковую избирательную комиссию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28 августа 2019 года 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первого экземпляра списка избирателей в соответствующую участковую избирательную комиссию, ознакомление со списком избирателей при проведении досрочного голосования в соответствии со статьей 50 Закона Республики Карелия "О муниципальных выборах в Республике Карелия"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чем за  10 дней  до дня досрочного голосования 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28 августа 2019 года 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C873CD" w:rsidTr="00060A5F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Подписание выверенного и уточненного списка избирателей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7 сентября 2019 года </w:t>
            </w:r>
          </w:p>
        </w:tc>
        <w:tc>
          <w:tcPr>
            <w:tcW w:w="3007" w:type="dxa"/>
            <w:gridSpan w:val="3"/>
            <w:tcBorders>
              <w:bottom w:val="single" w:sz="4" w:space="0" w:color="auto"/>
            </w:tcBorders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C873CD" w:rsidTr="00060A5F">
        <w:trPr>
          <w:cantSplit/>
        </w:trPr>
        <w:tc>
          <w:tcPr>
            <w:tcW w:w="10043" w:type="dxa"/>
            <w:gridSpan w:val="6"/>
            <w:shd w:val="clear" w:color="auto" w:fill="auto"/>
          </w:tcPr>
          <w:p w:rsidR="00C873CD" w:rsidRDefault="00C873CD" w:rsidP="00C873CD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3. ИЗБИРАТЕЛЬНЫЕ КОМИССИИ</w:t>
            </w:r>
          </w:p>
        </w:tc>
      </w:tr>
      <w:tr w:rsidR="00C873CD" w:rsidTr="00060A5F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Сбор предложений для дополнительного зачисления в резерв составов участковых комиссий, которые участвуют в подготовке и проведении выборов, проводится при назначении выборов, в том числе досрочных выборов, за исключением дополнительных и повторных, в обязательном порядке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19 июля  по 8 августа 2019 года </w:t>
            </w:r>
          </w:p>
        </w:tc>
        <w:tc>
          <w:tcPr>
            <w:tcW w:w="3007" w:type="dxa"/>
            <w:gridSpan w:val="3"/>
            <w:tcBorders>
              <w:bottom w:val="single" w:sz="4" w:space="0" w:color="auto"/>
            </w:tcBorders>
          </w:tcPr>
          <w:p w:rsid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ЦИК Карелии,</w:t>
            </w:r>
          </w:p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C873CD" w:rsidTr="00060A5F">
        <w:trPr>
          <w:cantSplit/>
        </w:trPr>
        <w:tc>
          <w:tcPr>
            <w:tcW w:w="10043" w:type="dxa"/>
            <w:gridSpan w:val="6"/>
            <w:shd w:val="clear" w:color="auto" w:fill="auto"/>
          </w:tcPr>
          <w:p w:rsidR="00C873CD" w:rsidRDefault="00C873CD" w:rsidP="00C873CD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4. ВЫДВИЖЕНИЕ И РЕГИСТРАЦИЯ КАНДИДАТОВ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13.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Выдвижение кандидатов в порядке самовыдвижения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официального опубликования (публикации) решения о назначении выборов, и Не позднее 27 июля 2019 года 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Граждане Российской Федерации, обладающие пассивным избирательным правом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Извещение соответствующей избирательной комиссии о проведении мероприятия, связанного с выдвижением своего кандидата на должность главы муниципального образования</w:t>
            </w:r>
          </w:p>
        </w:tc>
        <w:tc>
          <w:tcPr>
            <w:tcW w:w="2213" w:type="dxa"/>
          </w:tcPr>
          <w:p w:rsid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один день до дня проведения мероприятия при его проведении в пределах населенного пункта, в котором расположена избирательная комиссия, и не позднее чем за три дня до дня проведения мероприятия при его проведении за пределами указанного населенного пункта.</w:t>
            </w:r>
          </w:p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(подпункт "в" пункта 1 статьи 27 Федерального закона от 11.07.2001 года №95-ФЗ "О политических партиях")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Выдвижение кандидатов избирательными объединениями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официального опубликования (публикации) решения о назначении выборов, и Не позднее 27 июля 2019 года 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16.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информации в Управление Министерства юстиции Российской Федерации по Республике Карелия об официальном опубликовании решения о назначении выборов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Незамедлительно после официального опубликования решения о назначении выборов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Центральная избирательная комиссия Республики Карелия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выборах, направление указанного списка в избирательную комиссию муниципального образования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16 июня 2019 года 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Управление Министерства юстиции Российской Федерации по Республике Карелия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Сбор подписей в поддержку кандидата</w:t>
            </w:r>
          </w:p>
        </w:tc>
        <w:tc>
          <w:tcPr>
            <w:tcW w:w="2213" w:type="dxa"/>
          </w:tcPr>
          <w:p w:rsid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 дня, следующего за днем уведомления избирательной комиссии муниципального образования (ТИК) о выдвижении кандидата</w:t>
            </w:r>
          </w:p>
          <w:p w:rsid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</w:p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Кандидаты, избирательные объединения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избирательную комиссию муниципального образования (ТИК) документов для регистрации кандидатов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дня, следующего за днем официального опубликования (публикации) решения о назначении выборов, и  Не позднее 27 июля 2019 года до 18 часов по московскому времени 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регистрации кандидатов либо об отказе в регистрации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десяти дней со дня приема необходимых для регистрации документов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C873CD" w:rsidTr="00060A5F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в средства массовой информации сведений о зарегистрированных кандидатах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48 часов после регистрации</w:t>
            </w:r>
          </w:p>
        </w:tc>
        <w:tc>
          <w:tcPr>
            <w:tcW w:w="3007" w:type="dxa"/>
            <w:gridSpan w:val="3"/>
            <w:tcBorders>
              <w:bottom w:val="single" w:sz="4" w:space="0" w:color="auto"/>
            </w:tcBorders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C873CD" w:rsidTr="00060A5F">
        <w:trPr>
          <w:cantSplit/>
        </w:trPr>
        <w:tc>
          <w:tcPr>
            <w:tcW w:w="10043" w:type="dxa"/>
            <w:gridSpan w:val="6"/>
            <w:shd w:val="clear" w:color="auto" w:fill="auto"/>
          </w:tcPr>
          <w:p w:rsidR="00C873CD" w:rsidRDefault="00C873CD" w:rsidP="00C873CD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5. СТАТУС КАНДИДАТОВ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22.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избирательную комиссию заверенной копии приказа (распоряжения) об освобождении от выполнения служебных обязанностей</w:t>
            </w:r>
          </w:p>
        </w:tc>
        <w:tc>
          <w:tcPr>
            <w:tcW w:w="2213" w:type="dxa"/>
          </w:tcPr>
          <w:p w:rsid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</w:t>
            </w:r>
          </w:p>
          <w:p w:rsid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чем через пять дней со дня </w:t>
            </w:r>
          </w:p>
          <w:p w:rsid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регистрации</w:t>
            </w:r>
          </w:p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Регистрация доверенных лиц кандидатов, избирательных объединений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пяти дней со дня поступления письменного заявления кандидата (представления избирательного объединения) о назначении доверенных лиц 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права зарегистрированного кандидата на снятие своей кандидатуры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 сентября , а в случае наличия вынуждающих к тому обстоятельств - не позднее 6 сентября 2019 года 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Зарегистрированный кандидат</w:t>
            </w:r>
          </w:p>
        </w:tc>
      </w:tr>
      <w:tr w:rsidR="00C873CD" w:rsidTr="00060A5F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права избирательного объединения на отзыв кандидата, выдвинутого им по единому избирательному округу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 сентября 2019 года </w:t>
            </w:r>
          </w:p>
        </w:tc>
        <w:tc>
          <w:tcPr>
            <w:tcW w:w="3007" w:type="dxa"/>
            <w:gridSpan w:val="3"/>
            <w:tcBorders>
              <w:bottom w:val="single" w:sz="4" w:space="0" w:color="auto"/>
            </w:tcBorders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Избирательные объединения</w:t>
            </w:r>
          </w:p>
        </w:tc>
      </w:tr>
      <w:tr w:rsidR="00C873CD" w:rsidTr="00060A5F">
        <w:trPr>
          <w:cantSplit/>
        </w:trPr>
        <w:tc>
          <w:tcPr>
            <w:tcW w:w="10043" w:type="dxa"/>
            <w:gridSpan w:val="6"/>
            <w:shd w:val="clear" w:color="auto" w:fill="auto"/>
          </w:tcPr>
          <w:p w:rsidR="00C873CD" w:rsidRDefault="00C873CD" w:rsidP="00C873CD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6. ИНФОРМИРОВАНИЕ ИЗБИРАТЕЛЕЙ И ПРЕДВЫБОРНАЯ АГИТАЦИЯ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26.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Агитационный период</w:t>
            </w:r>
          </w:p>
        </w:tc>
        <w:tc>
          <w:tcPr>
            <w:tcW w:w="2213" w:type="dxa"/>
          </w:tcPr>
          <w:p w:rsid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избирательного объединения - со дня принятия им решения о выдвижении кандидата;</w:t>
            </w:r>
          </w:p>
          <w:p w:rsid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кандидата - со дня представления кандидатом в избирательную комиссию заявления о согласии баллотироваться</w:t>
            </w:r>
          </w:p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ноля часов по московскому времени дня, предшествующего дню голосования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Граждане РФ, кандидаты, избирательные объединения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Предвыборная агитация на каналах организаций телерадиовещания, в периодических печатных изданиях, в сетевых изданиях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ранее 10 августа 2019 года и до ноля часов по московскому времени дня, предшествующего дню голосования.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Запрет на опубликование (обнародование) в средствах массовой информации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"Интернет")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3 сентября  по 8 сентября 2019 года 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Средства массовой информации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избирательную комиссию муниципального образования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23 июня 2019 года </w:t>
            </w:r>
          </w:p>
        </w:tc>
        <w:tc>
          <w:tcPr>
            <w:tcW w:w="3007" w:type="dxa"/>
            <w:gridSpan w:val="3"/>
          </w:tcPr>
          <w:p w:rsid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</w:t>
            </w:r>
          </w:p>
          <w:p w:rsid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исполнительной власти,</w:t>
            </w:r>
          </w:p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уполномоченный на осуществление функций по регистрации СМИ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28 июня 2019 года 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31.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указанных в пункте 11 статьи 47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18 июня 2019 года 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в избирательную комиссию муниципального образования указанных сведений, а также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13 июля 2019 года 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сведений об общем объеме бесплатной печатной площади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13 июля 2019 года </w:t>
            </w:r>
          </w:p>
        </w:tc>
        <w:tc>
          <w:tcPr>
            <w:tcW w:w="3007" w:type="dxa"/>
            <w:gridSpan w:val="3"/>
          </w:tcPr>
          <w:p w:rsid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Редакции периодических печатных изданий, подпадающих под действие ч.2 ст.32 Закона</w:t>
            </w:r>
          </w:p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Республики Карелия "О муниципальных выборах в Республике Карелия"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жеребьевки в целях распределения бесплатного и платного эфирного времени, а также бесплатной и платной печатной площади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по завершению регистрации кандидатов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Соответствующие организации телерадиовещания, редакции периодических печатных изданий с участием избирательных комиссий муниципальных образований (ТИК)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35.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Учет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муниципального образования, и предоставление данных такого учета в комиссию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18 сентября 2019 года 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избирательную комиссию муниципального образования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13 июля 2019 года 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избирательную комиссию муниципального образования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начала распространения соответствующих материалов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Рассмотрение заявлений о выделении помещений для проведения встреч зарегистрированных кандидатов, их доверенных лиц и представителей избирательных объединений с избирателями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3 дней со дня подачи заявления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Государственные органы и органы местного самоуправления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39.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Уведомление в письменной форме комиссии муниципального образования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объединениям.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Собственник, владелец помещения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Оповещение о встречах зарегистрированных кандидатов, их доверенных лиц, представителей избирательных объединений с избирателями из числа военнослужащих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за 3 дня до каждой встречи</w:t>
            </w:r>
          </w:p>
        </w:tc>
        <w:tc>
          <w:tcPr>
            <w:tcW w:w="3007" w:type="dxa"/>
            <w:gridSpan w:val="3"/>
          </w:tcPr>
          <w:p w:rsid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Командир воинской части совместно с</w:t>
            </w:r>
          </w:p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избирательной комиссией муниципального образования (ТИК)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специальных мест для размещения предвыборных печатных материалов на территории каждого избирательного участка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8 августа 2019 года 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 по предложению избирательной комиссии муниципального образования (ТИК)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Подача заявок на аккредитацию представителей средств массовой информации для получения права присутствовать на избирательных участках в день голосования (досрочного голосования), на заседаниях избирательной комиссии при установлении ею итогов голосования, определении результатов выборов, а также при подсчете голосов избирателей в соответствии с пунктом 11.2 ст. 30 Федерального закона "Об основных гарантиях избирательных прав и права на участие в референдуме граждан Российской Федерации"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4 сентября 2019 года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Представители средств массовой информации</w:t>
            </w:r>
          </w:p>
        </w:tc>
      </w:tr>
      <w:tr w:rsidR="00C873CD" w:rsidTr="00060A5F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территориальную избирательную комиссию списка наблюдателей, назначенных в участковые избирательные комиссии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4 сентября 2019 года , а при проведении досрочного голосования - не позднее чем за три дня до дня досрочного голосования</w:t>
            </w:r>
          </w:p>
        </w:tc>
        <w:tc>
          <w:tcPr>
            <w:tcW w:w="3007" w:type="dxa"/>
            <w:gridSpan w:val="3"/>
            <w:tcBorders>
              <w:bottom w:val="single" w:sz="4" w:space="0" w:color="auto"/>
            </w:tcBorders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Зарегистрированные кандидаты</w:t>
            </w:r>
          </w:p>
        </w:tc>
      </w:tr>
      <w:tr w:rsidR="00C873CD" w:rsidTr="00060A5F">
        <w:trPr>
          <w:cantSplit/>
        </w:trPr>
        <w:tc>
          <w:tcPr>
            <w:tcW w:w="10043" w:type="dxa"/>
            <w:gridSpan w:val="6"/>
            <w:shd w:val="clear" w:color="auto" w:fill="auto"/>
          </w:tcPr>
          <w:p w:rsidR="00C873CD" w:rsidRDefault="00C873CD" w:rsidP="00C873CD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7. ФИНАНСИРОВАНИЕ ВЫБОРОВ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44.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средств на проведение выборов избирательным комиссиям муниципальных образований (ТИК)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22 июня 2019 года 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Выделение средств участковым избирательным комиссиям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28 августа 2019 года 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Открытие кандидатом специального избирательного счета для формирования избирательного фонда</w:t>
            </w:r>
          </w:p>
        </w:tc>
        <w:tc>
          <w:tcPr>
            <w:tcW w:w="2213" w:type="dxa"/>
          </w:tcPr>
          <w:p w:rsid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письменного уведомления соответствующей избирательной комиссии муниципального образования (ТИК)</w:t>
            </w:r>
          </w:p>
          <w:p w:rsid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 выдвижении (самовыдвижении) до представления документов для их регистрации этой</w:t>
            </w:r>
          </w:p>
          <w:p w:rsid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комиссией</w:t>
            </w:r>
          </w:p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избирательным комиссиям сведений о поступлении и расходовании средств, находящихся на специальных счетах кандидатов, зарегистрированных кандидатов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реже одного раза в неделю, а за десять дней до дня голосования - 1 раз в три операционных дня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Дополнительные офисы Карельского отделения № 8628 ПАО "Сбербанк России"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СМИ информации о поступлении и расходовании средств избирательных фондов кандидатов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Периодически, но не реже чем один раз в две недели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информации о поступлении и расходовании средств избирательных фондов кандидатов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трех дней со дня получения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Редакции муниципальных периодических печатных изданий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Возврат неизрасходованных денежных средств избирательного фонда гражданам и юридическим лицам, осуществлявшим добровольные пожертвования в избирательный фонд кандидата</w:t>
            </w:r>
          </w:p>
        </w:tc>
        <w:tc>
          <w:tcPr>
            <w:tcW w:w="2213" w:type="dxa"/>
          </w:tcPr>
          <w:p w:rsid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 дня, следующего за днем голосования, </w:t>
            </w:r>
          </w:p>
          <w:p w:rsid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представления итогового финансового отчета </w:t>
            </w:r>
          </w:p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51.</w:t>
            </w:r>
          </w:p>
        </w:tc>
        <w:tc>
          <w:tcPr>
            <w:tcW w:w="3972" w:type="dxa"/>
          </w:tcPr>
          <w:p w:rsid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в соответствующую избирательную комиссию</w:t>
            </w:r>
          </w:p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финансовых отчетов: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51.1.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Первый финансовый отчет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Одновременно с представлением документов для регистрации 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51.2.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 финансовый отчет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Кандидаты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копий финансовых отчетов зарегистрированных кандидатов в средства массовой информации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пяти дней со дня их поступления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в представительные органы муниципальных образований финансового отчета о расходовании средств, выделенных на подготовку и проведение выборов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C873CD" w:rsidTr="00060A5F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54.</w:t>
            </w:r>
          </w:p>
        </w:tc>
        <w:tc>
          <w:tcPr>
            <w:tcW w:w="3972" w:type="dxa"/>
            <w:tcBorders>
              <w:bottom w:val="single" w:sz="4" w:space="0" w:color="auto"/>
            </w:tcBorders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Направление копии отчета о расходовании выделенных средств в средства массовой информации</w:t>
            </w: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60 дней после официального опубликования результатов выборов</w:t>
            </w:r>
          </w:p>
        </w:tc>
        <w:tc>
          <w:tcPr>
            <w:tcW w:w="3007" w:type="dxa"/>
            <w:gridSpan w:val="3"/>
            <w:tcBorders>
              <w:bottom w:val="single" w:sz="4" w:space="0" w:color="auto"/>
            </w:tcBorders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C873CD" w:rsidTr="00060A5F">
        <w:trPr>
          <w:cantSplit/>
        </w:trPr>
        <w:tc>
          <w:tcPr>
            <w:tcW w:w="10043" w:type="dxa"/>
            <w:gridSpan w:val="6"/>
            <w:shd w:val="clear" w:color="auto" w:fill="auto"/>
          </w:tcPr>
          <w:p w:rsidR="00C873CD" w:rsidRDefault="00C873CD" w:rsidP="00C873CD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sz w:val="24"/>
              </w:rPr>
              <w:t>8. ГОЛОСОВАНИЕ И ОПРЕДЕЛЕНИЕ РЕЗУЛЬТАТОВ ВЫБОРОВ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Утверждение формы и текста, числа бюллетеней, а также порядка осуществления контроля за изготовлением бюллетеней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18 августа 2019 года 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Досрочное голосование в помещении избирательной комиссии муниципального образования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28 августа  по 3 сентября 2019 года 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Досрочное голосование в помещении участковой избирательной комиссии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4 сентября 2019 года 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Передача избирательных бюллетеней участковым избирательным комиссиям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6 сентября 2019 года , а в случае проведения досрочного голосования - не позднее чем  за один день до дня досрочного голосования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59.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позднее 28 августа 2019 года , а при проведении досрочного голосования - не позднее чем за пять дней до дня голосования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Оборудование в помещении для голосования либо непосредственно перед ним стенда, содержащего информацию, предусмотренную ст. 47 Закона Республики Карелия "О муниципальных выборах в Республике Карелия"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После завершения регистрации кандидатов до дня голосования</w:t>
            </w:r>
          </w:p>
        </w:tc>
        <w:tc>
          <w:tcPr>
            <w:tcW w:w="3007" w:type="dxa"/>
            <w:gridSpan w:val="3"/>
          </w:tcPr>
          <w:p w:rsid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комиссии,</w:t>
            </w:r>
          </w:p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досрочного голосования всех избирателей на одном или нескольких избирательных участках, образованных в труднодоступных или отдаленных местностях, групп избирателей, включенных в список избирателей на соответствующем избирательном участке, находящихся в значительно удаленных от помещения для голосования местах, транспортное сообщение с которыми отсутствует или затруднено в соответствии с ч.1 и 2 ст. 50 Закона Республики Карелия "О муниципальных выборах в Республике Карелия"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ранее 18 августа 2019 года </w:t>
            </w:r>
          </w:p>
        </w:tc>
        <w:tc>
          <w:tcPr>
            <w:tcW w:w="3007" w:type="dxa"/>
            <w:gridSpan w:val="3"/>
          </w:tcPr>
          <w:p w:rsid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комиссии,</w:t>
            </w:r>
          </w:p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решению Избирательной комиссии муниципального образования (ТИК)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графика работы комиссий для проведения досрочного голосования, в сети "Интернет", а также опубликование графика в СМИ или обнародование иным способом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27 августа 2019 года 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Голосование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 8 часов до 20 часов по московскому времени 8 сентября 2019 года 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64.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Подсчет голосов на избирательном участке и составление протоколов об итогах голосования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Участковые избирательные комиссии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Принятие решения о результатах выборов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18 сентября 2019 года 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Представление в соответствующую избирательную комиссию муниципального образования (ТИК) копии приказа (иного документа) об освобождении от обязанностей, несовместимых со статусом выборного должностного лица либо копии документов, удостоверяющих подачу в установленный срок заявления об освобождении от таких обязанностей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пятидневный срок после определения результатов выборов</w:t>
            </w:r>
          </w:p>
        </w:tc>
        <w:tc>
          <w:tcPr>
            <w:tcW w:w="3007" w:type="dxa"/>
            <w:gridSpan w:val="3"/>
          </w:tcPr>
          <w:p w:rsid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Зарегистрированный кандидат, избранный</w:t>
            </w:r>
          </w:p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главой муниципального образования</w:t>
            </w:r>
          </w:p>
        </w:tc>
      </w:tr>
      <w:tr w:rsidR="00C873CD" w:rsidTr="00060A5F">
        <w:trPr>
          <w:cantSplit/>
        </w:trPr>
        <w:tc>
          <w:tcPr>
            <w:tcW w:w="851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67.</w:t>
            </w:r>
          </w:p>
        </w:tc>
        <w:tc>
          <w:tcPr>
            <w:tcW w:w="3972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Официальное опубликование (обнародование) общих результатов выборов, а также данных о числе голосов избирателей, полученных каждым из кандидатов</w:t>
            </w:r>
          </w:p>
        </w:tc>
        <w:tc>
          <w:tcPr>
            <w:tcW w:w="2213" w:type="dxa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позднее 8 октября 2019 года </w:t>
            </w:r>
          </w:p>
        </w:tc>
        <w:tc>
          <w:tcPr>
            <w:tcW w:w="3007" w:type="dxa"/>
            <w:gridSpan w:val="3"/>
          </w:tcPr>
          <w:p w:rsidR="00C873CD" w:rsidRPr="00C873CD" w:rsidRDefault="00C873CD" w:rsidP="00C873C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Избирательная комиссия муниципального образования (ТИК)</w:t>
            </w:r>
          </w:p>
        </w:tc>
      </w:tr>
    </w:tbl>
    <w:p w:rsidR="003B65F9" w:rsidRPr="00C873CD" w:rsidRDefault="003B65F9" w:rsidP="00C873CD">
      <w:pPr>
        <w:rPr>
          <w:rFonts w:ascii="Times New Roman" w:hAnsi="Times New Roman" w:cs="Times New Roman"/>
          <w:b/>
          <w:sz w:val="26"/>
        </w:rPr>
      </w:pPr>
    </w:p>
    <w:sectPr w:rsidR="003B65F9" w:rsidRPr="00C873CD" w:rsidSect="00060A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74" w:right="850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604" w:rsidRDefault="00485604" w:rsidP="00C873CD">
      <w:pPr>
        <w:spacing w:after="0" w:line="240" w:lineRule="auto"/>
      </w:pPr>
      <w:r>
        <w:separator/>
      </w:r>
    </w:p>
  </w:endnote>
  <w:endnote w:type="continuationSeparator" w:id="0">
    <w:p w:rsidR="00485604" w:rsidRDefault="00485604" w:rsidP="00C8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CD" w:rsidRDefault="00C873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CD" w:rsidRDefault="00C873C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CD" w:rsidRDefault="00C873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604" w:rsidRDefault="00485604" w:rsidP="00C873CD">
      <w:pPr>
        <w:spacing w:after="0" w:line="240" w:lineRule="auto"/>
      </w:pPr>
      <w:r>
        <w:separator/>
      </w:r>
    </w:p>
  </w:footnote>
  <w:footnote w:type="continuationSeparator" w:id="0">
    <w:p w:rsidR="00485604" w:rsidRDefault="00485604" w:rsidP="00C87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CD" w:rsidRDefault="00886B17" w:rsidP="0093785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73C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873CD" w:rsidRDefault="00C873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CD" w:rsidRDefault="00886B17" w:rsidP="0093785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873C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164DD">
      <w:rPr>
        <w:rStyle w:val="a8"/>
        <w:noProof/>
      </w:rPr>
      <w:t>3</w:t>
    </w:r>
    <w:r>
      <w:rPr>
        <w:rStyle w:val="a8"/>
      </w:rPr>
      <w:fldChar w:fldCharType="end"/>
    </w:r>
  </w:p>
  <w:p w:rsidR="00C873CD" w:rsidRDefault="00C873CD" w:rsidP="00C873CD">
    <w:pPr>
      <w:pStyle w:val="a3"/>
      <w:jc w:val="center"/>
      <w:rPr>
        <w:b/>
        <w:sz w:val="24"/>
      </w:rPr>
    </w:pPr>
  </w:p>
  <w:tbl>
    <w:tblPr>
      <w:tblStyle w:val="a7"/>
      <w:tblW w:w="10043" w:type="dxa"/>
      <w:tblLayout w:type="fixed"/>
      <w:tblLook w:val="04A0" w:firstRow="1" w:lastRow="0" w:firstColumn="1" w:lastColumn="0" w:noHBand="0" w:noVBand="1"/>
    </w:tblPr>
    <w:tblGrid>
      <w:gridCol w:w="851"/>
      <w:gridCol w:w="3972"/>
      <w:gridCol w:w="2213"/>
      <w:gridCol w:w="3007"/>
    </w:tblGrid>
    <w:tr w:rsidR="00C873CD" w:rsidTr="00C873CD">
      <w:trPr>
        <w:cantSplit/>
      </w:trPr>
      <w:tc>
        <w:tcPr>
          <w:tcW w:w="851" w:type="dxa"/>
          <w:vAlign w:val="center"/>
        </w:tcPr>
        <w:p w:rsidR="00C873CD" w:rsidRDefault="00C873CD" w:rsidP="00C873CD">
          <w:pPr>
            <w:pStyle w:val="a3"/>
            <w:jc w:val="center"/>
            <w:rPr>
              <w:sz w:val="24"/>
            </w:rPr>
          </w:pPr>
          <w:r>
            <w:rPr>
              <w:sz w:val="24"/>
            </w:rPr>
            <w:t>1</w:t>
          </w:r>
        </w:p>
      </w:tc>
      <w:tc>
        <w:tcPr>
          <w:tcW w:w="3972" w:type="dxa"/>
          <w:vAlign w:val="center"/>
        </w:tcPr>
        <w:p w:rsidR="00C873CD" w:rsidRDefault="00C873CD" w:rsidP="00C873CD">
          <w:pPr>
            <w:pStyle w:val="a3"/>
            <w:jc w:val="center"/>
            <w:rPr>
              <w:sz w:val="24"/>
            </w:rPr>
          </w:pPr>
          <w:r>
            <w:rPr>
              <w:sz w:val="24"/>
            </w:rPr>
            <w:t>2</w:t>
          </w:r>
        </w:p>
      </w:tc>
      <w:tc>
        <w:tcPr>
          <w:tcW w:w="2213" w:type="dxa"/>
          <w:vAlign w:val="center"/>
        </w:tcPr>
        <w:p w:rsidR="00C873CD" w:rsidRDefault="00C873CD" w:rsidP="00C873CD">
          <w:pPr>
            <w:pStyle w:val="a3"/>
            <w:jc w:val="center"/>
            <w:rPr>
              <w:sz w:val="24"/>
            </w:rPr>
          </w:pPr>
          <w:r>
            <w:rPr>
              <w:sz w:val="24"/>
            </w:rPr>
            <w:t>3</w:t>
          </w:r>
        </w:p>
      </w:tc>
      <w:tc>
        <w:tcPr>
          <w:tcW w:w="3007" w:type="dxa"/>
          <w:vAlign w:val="center"/>
        </w:tcPr>
        <w:p w:rsidR="00C873CD" w:rsidRDefault="00C873CD" w:rsidP="00C873CD">
          <w:pPr>
            <w:pStyle w:val="a3"/>
            <w:jc w:val="center"/>
            <w:rPr>
              <w:sz w:val="24"/>
            </w:rPr>
          </w:pPr>
          <w:r>
            <w:rPr>
              <w:sz w:val="24"/>
            </w:rPr>
            <w:t>4</w:t>
          </w:r>
        </w:p>
      </w:tc>
    </w:tr>
  </w:tbl>
  <w:p w:rsidR="00C873CD" w:rsidRPr="00C873CD" w:rsidRDefault="00C873CD" w:rsidP="00C873CD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CD" w:rsidRDefault="00C873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3CD"/>
    <w:rsid w:val="0002604E"/>
    <w:rsid w:val="00060A5F"/>
    <w:rsid w:val="003B65F9"/>
    <w:rsid w:val="00485604"/>
    <w:rsid w:val="00651A3B"/>
    <w:rsid w:val="007164DD"/>
    <w:rsid w:val="00886B17"/>
    <w:rsid w:val="00B63B51"/>
    <w:rsid w:val="00C8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7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73CD"/>
  </w:style>
  <w:style w:type="paragraph" w:styleId="a5">
    <w:name w:val="footer"/>
    <w:basedOn w:val="a"/>
    <w:link w:val="a6"/>
    <w:uiPriority w:val="99"/>
    <w:semiHidden/>
    <w:unhideWhenUsed/>
    <w:rsid w:val="00C87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73CD"/>
  </w:style>
  <w:style w:type="table" w:styleId="a7">
    <w:name w:val="Table Grid"/>
    <w:basedOn w:val="a1"/>
    <w:uiPriority w:val="59"/>
    <w:rsid w:val="00C8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semiHidden/>
    <w:unhideWhenUsed/>
    <w:rsid w:val="00C873CD"/>
  </w:style>
  <w:style w:type="paragraph" w:styleId="a9">
    <w:name w:val="Balloon Text"/>
    <w:basedOn w:val="a"/>
    <w:link w:val="aa"/>
    <w:uiPriority w:val="99"/>
    <w:semiHidden/>
    <w:unhideWhenUsed/>
    <w:rsid w:val="0071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6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3063</Words>
  <Characters>17464</Characters>
  <Application>Microsoft Office Word</Application>
  <DocSecurity>0</DocSecurity>
  <Lines>145</Lines>
  <Paragraphs>40</Paragraphs>
  <ScaleCrop>false</ScaleCrop>
  <Company>Hewlett-Packard Company</Company>
  <LinksUpToDate>false</LinksUpToDate>
  <CharactersWithSpaces>20487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2019-06-14T15:40:00Z</cp:lastPrinted>
  <dcterms:created xsi:type="dcterms:W3CDTF">2019-06-13T09:52:00Z</dcterms:created>
  <dcterms:modified xsi:type="dcterms:W3CDTF">2019-06-14T15:40:00Z</dcterms:modified>
</cp:coreProperties>
</file>