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D93CEA" w:rsidRPr="00D93CEA" w:rsidRDefault="00D93CEA" w:rsidP="00D93CEA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EA">
        <w:rPr>
          <w:rFonts w:ascii="Times New Roman" w:hAnsi="Times New Roman" w:cs="Times New Roman"/>
          <w:b/>
          <w:sz w:val="28"/>
          <w:szCs w:val="28"/>
        </w:rPr>
        <w:t>АО «ТНС энерго Карелия» проводит ревизию индивидуальных приб</w:t>
      </w:r>
      <w:r w:rsidRPr="00D93CEA">
        <w:rPr>
          <w:rFonts w:ascii="Times New Roman" w:hAnsi="Times New Roman" w:cs="Times New Roman"/>
          <w:b/>
          <w:sz w:val="28"/>
          <w:szCs w:val="28"/>
        </w:rPr>
        <w:t>о</w:t>
      </w:r>
      <w:r w:rsidRPr="00D93CEA">
        <w:rPr>
          <w:rFonts w:ascii="Times New Roman" w:hAnsi="Times New Roman" w:cs="Times New Roman"/>
          <w:b/>
          <w:sz w:val="28"/>
          <w:szCs w:val="28"/>
        </w:rPr>
        <w:t>ров учета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EA" w:rsidRPr="00D93CEA" w:rsidRDefault="00D93CEA" w:rsidP="00D93CEA">
      <w:pPr>
        <w:ind w:firstLine="360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i/>
          <w:sz w:val="28"/>
          <w:szCs w:val="28"/>
        </w:rPr>
        <w:t>0</w:t>
      </w:r>
      <w:r w:rsidR="00DE7B29">
        <w:rPr>
          <w:rFonts w:cs="Times New Roman"/>
          <w:i/>
          <w:sz w:val="28"/>
          <w:szCs w:val="28"/>
        </w:rPr>
        <w:t>8</w:t>
      </w:r>
      <w:r w:rsidRPr="00D93CEA">
        <w:rPr>
          <w:rFonts w:cs="Times New Roman"/>
          <w:i/>
          <w:sz w:val="28"/>
          <w:szCs w:val="28"/>
        </w:rPr>
        <w:t xml:space="preserve"> апреля 2019 года, г. Петрозаводск.</w:t>
      </w:r>
      <w:r w:rsidRPr="00D93CEA">
        <w:rPr>
          <w:rFonts w:cs="Times New Roman"/>
          <w:sz w:val="28"/>
          <w:szCs w:val="28"/>
        </w:rPr>
        <w:t xml:space="preserve"> АО «ТНС энерго Карелия» проводит плановую ревизию индивидуальных приборов учета электрической энергии.</w:t>
      </w:r>
    </w:p>
    <w:p w:rsidR="00D93CEA" w:rsidRPr="00D93CEA" w:rsidRDefault="00D93CEA" w:rsidP="00D93CEA">
      <w:pPr>
        <w:ind w:firstLine="360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>Всего на начало месяца осмотр и сверку данных прошли около 50 процентов индивидуальных приборов учета электрической энергии, установленных в жилых и нежилых помещениях клиентов энергосбытовой компании.</w:t>
      </w:r>
    </w:p>
    <w:p w:rsidR="00D93CEA" w:rsidRPr="00D93CEA" w:rsidRDefault="00D93CEA" w:rsidP="00D93CEA">
      <w:pPr>
        <w:ind w:left="769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>Обращаем внимание, что замене в обязательном порядке подлежат:</w:t>
      </w:r>
    </w:p>
    <w:p w:rsidR="00D93CEA" w:rsidRPr="00D93CEA" w:rsidRDefault="00D93CEA" w:rsidP="00D93CEA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>неисправные или поврежденные приборы учета;</w:t>
      </w:r>
    </w:p>
    <w:p w:rsidR="00D93CEA" w:rsidRPr="00D93CEA" w:rsidRDefault="00D93CEA" w:rsidP="00D93CEA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 xml:space="preserve">счетчики с истекшим сроком </w:t>
      </w:r>
      <w:proofErr w:type="spellStart"/>
      <w:r w:rsidRPr="00D93CEA">
        <w:rPr>
          <w:rFonts w:cs="Times New Roman"/>
          <w:sz w:val="28"/>
          <w:szCs w:val="28"/>
        </w:rPr>
        <w:t>госповерки</w:t>
      </w:r>
      <w:proofErr w:type="spellEnd"/>
      <w:r w:rsidRPr="00D93CEA">
        <w:rPr>
          <w:rFonts w:cs="Times New Roman"/>
          <w:sz w:val="28"/>
          <w:szCs w:val="28"/>
        </w:rPr>
        <w:t>;</w:t>
      </w:r>
    </w:p>
    <w:p w:rsidR="00D93CEA" w:rsidRPr="00D93CEA" w:rsidRDefault="00D93CEA" w:rsidP="00D93CEA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>приборы учета с несоответствующим классом точности (более 2.0, например, 2,5).</w:t>
      </w:r>
    </w:p>
    <w:p w:rsidR="00D93CEA" w:rsidRPr="00D93CEA" w:rsidRDefault="00D93CEA" w:rsidP="00D93CEA">
      <w:pPr>
        <w:ind w:firstLine="708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>По закону, в индивидуальных жилых домах замена счетчика должна производиться в присутствии представителя сетевой компании, а в многоквартирных – представителя управляющей организации либо сотрудника гарантирующего поставщика. Их присутствие необходимо для снятия финальных показаний старого счетчика и корректной опломбировки нового.</w:t>
      </w:r>
    </w:p>
    <w:p w:rsidR="00D93CEA" w:rsidRPr="00D93CEA" w:rsidRDefault="00D93CEA" w:rsidP="00D93CEA">
      <w:pPr>
        <w:ind w:firstLine="709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 xml:space="preserve">Стоит отметить, что зачастую замена прибора учета, произведенная с нарушениями обязательных при совершении подобных работ требований становится причиной составления акта о </w:t>
      </w:r>
      <w:proofErr w:type="spellStart"/>
      <w:r w:rsidRPr="00D93CEA">
        <w:rPr>
          <w:rFonts w:cs="Times New Roman"/>
          <w:sz w:val="28"/>
          <w:szCs w:val="28"/>
        </w:rPr>
        <w:t>безучетном</w:t>
      </w:r>
      <w:proofErr w:type="spellEnd"/>
      <w:r w:rsidRPr="00D93CEA">
        <w:rPr>
          <w:rFonts w:cs="Times New Roman"/>
          <w:sz w:val="28"/>
          <w:szCs w:val="28"/>
        </w:rPr>
        <w:t xml:space="preserve"> потреблении электроэнергии. Соблюдение простых правил избавит клиентов от ненужных трат в виде выставленного к оплате счета за объем </w:t>
      </w:r>
      <w:proofErr w:type="spellStart"/>
      <w:r w:rsidRPr="00D93CEA">
        <w:rPr>
          <w:rFonts w:cs="Times New Roman"/>
          <w:sz w:val="28"/>
          <w:szCs w:val="28"/>
        </w:rPr>
        <w:t>безучетного</w:t>
      </w:r>
      <w:proofErr w:type="spellEnd"/>
      <w:r w:rsidRPr="00D93CEA">
        <w:rPr>
          <w:rFonts w:cs="Times New Roman"/>
          <w:sz w:val="28"/>
          <w:szCs w:val="28"/>
        </w:rPr>
        <w:t xml:space="preserve"> потребления. </w:t>
      </w:r>
    </w:p>
    <w:p w:rsidR="00D93CEA" w:rsidRPr="00D93CEA" w:rsidRDefault="00D93CEA" w:rsidP="00D93CEA">
      <w:pPr>
        <w:ind w:firstLine="709"/>
        <w:jc w:val="both"/>
        <w:rPr>
          <w:rFonts w:cs="Times New Roman"/>
          <w:i/>
          <w:sz w:val="28"/>
          <w:szCs w:val="28"/>
        </w:rPr>
      </w:pPr>
      <w:r w:rsidRPr="00D93CEA">
        <w:rPr>
          <w:rFonts w:cs="Times New Roman"/>
          <w:sz w:val="28"/>
          <w:szCs w:val="28"/>
        </w:rPr>
        <w:t xml:space="preserve">- </w:t>
      </w:r>
      <w:r w:rsidRPr="00D93CEA">
        <w:rPr>
          <w:rFonts w:cs="Times New Roman"/>
          <w:i/>
          <w:sz w:val="28"/>
          <w:szCs w:val="28"/>
        </w:rPr>
        <w:t>АО «ТНС энерго Карелия» с мая 2017 года предоставляет услугу по замене приборов учета электроэнергии. И рост количества абонентов, подавших заявку гарантирующему поставщику, указывает на востребованность данной услуги у наших клиентов,</w:t>
      </w:r>
      <w:r w:rsidRPr="00D93CEA">
        <w:rPr>
          <w:rFonts w:cs="Times New Roman"/>
          <w:sz w:val="28"/>
          <w:szCs w:val="28"/>
        </w:rPr>
        <w:t xml:space="preserve"> – пояснил руководитель Департамента по работе с потребителями АО «ТНС энерго Карелия» Владимир Сергеичев. </w:t>
      </w:r>
      <w:r w:rsidRPr="00D93CEA">
        <w:rPr>
          <w:rFonts w:cs="Times New Roman"/>
          <w:i/>
          <w:sz w:val="28"/>
          <w:szCs w:val="28"/>
        </w:rPr>
        <w:t xml:space="preserve">– Потребители выбирают решение, при котором обеспечение замены, ввод в эксплуатацию и принятие к расчетам вновь установленного прибора учета становятся обязанностью поставщика </w:t>
      </w:r>
      <w:r w:rsidRPr="00D93CEA">
        <w:rPr>
          <w:rFonts w:cs="Times New Roman"/>
          <w:i/>
          <w:sz w:val="28"/>
          <w:szCs w:val="28"/>
        </w:rPr>
        <w:lastRenderedPageBreak/>
        <w:t>ресурса.</w:t>
      </w:r>
    </w:p>
    <w:p w:rsidR="00D93CEA" w:rsidRPr="00D93CEA" w:rsidRDefault="00D93CEA" w:rsidP="00D93CEA">
      <w:pPr>
        <w:ind w:firstLine="709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 xml:space="preserve">Подать заявку в АО «ТНС энерго Карелия» на замену счетчика можно любым удобным способом: </w:t>
      </w:r>
    </w:p>
    <w:p w:rsidR="00D93CEA" w:rsidRPr="00D93CEA" w:rsidRDefault="00D93CEA" w:rsidP="00D93CEA">
      <w:pPr>
        <w:ind w:firstLine="709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 xml:space="preserve">• на официальном </w:t>
      </w:r>
      <w:hyperlink r:id="rId9" w:history="1">
        <w:r w:rsidRPr="00D93CEA">
          <w:rPr>
            <w:rStyle w:val="a9"/>
            <w:rFonts w:cs="Times New Roman"/>
            <w:sz w:val="28"/>
            <w:szCs w:val="28"/>
          </w:rPr>
          <w:t>сайте компании</w:t>
        </w:r>
      </w:hyperlink>
      <w:r w:rsidRPr="00D93CEA">
        <w:rPr>
          <w:rFonts w:cs="Times New Roman"/>
          <w:sz w:val="28"/>
          <w:szCs w:val="28"/>
        </w:rPr>
        <w:t xml:space="preserve"> в разделе «Дополнительные услуги»; </w:t>
      </w:r>
    </w:p>
    <w:p w:rsidR="00D93CEA" w:rsidRPr="00D93CEA" w:rsidRDefault="00D93CEA" w:rsidP="00D93CEA">
      <w:pPr>
        <w:ind w:firstLine="709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 xml:space="preserve">• очно в любом представительстве АО «ТНС энерго Карелия»; </w:t>
      </w:r>
    </w:p>
    <w:p w:rsidR="00D93CEA" w:rsidRPr="00D93CEA" w:rsidRDefault="00D93CEA" w:rsidP="00D93CEA">
      <w:pPr>
        <w:ind w:firstLine="709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sz w:val="28"/>
          <w:szCs w:val="28"/>
        </w:rPr>
        <w:t xml:space="preserve">• по телефону Контакт–Центра: 8 (8142) 79-27-27.  </w:t>
      </w:r>
    </w:p>
    <w:p w:rsidR="00D93CEA" w:rsidRPr="00202F52" w:rsidRDefault="00D93CEA" w:rsidP="00202F52">
      <w:pPr>
        <w:ind w:firstLine="993"/>
        <w:jc w:val="both"/>
        <w:rPr>
          <w:rFonts w:cs="Times New Roman"/>
          <w:sz w:val="28"/>
          <w:szCs w:val="28"/>
        </w:rPr>
      </w:pPr>
      <w:r w:rsidRPr="00D93CEA">
        <w:rPr>
          <w:rFonts w:cs="Times New Roman"/>
          <w:color w:val="000000"/>
          <w:sz w:val="28"/>
          <w:szCs w:val="28"/>
        </w:rPr>
        <w:t>Специалисты АО «ТНС энерго Карелия»  подчеркивают: соблюдение требований законодательства</w:t>
      </w:r>
      <w:r w:rsidRPr="00D93CEA">
        <w:rPr>
          <w:rFonts w:cs="Times New Roman"/>
          <w:sz w:val="28"/>
          <w:szCs w:val="28"/>
        </w:rPr>
        <w:t xml:space="preserve"> избавляет потребителей от риска в виде выставленного к оплате </w:t>
      </w:r>
      <w:proofErr w:type="spellStart"/>
      <w:r w:rsidRPr="00D93CEA">
        <w:rPr>
          <w:rFonts w:cs="Times New Roman"/>
          <w:sz w:val="28"/>
          <w:szCs w:val="28"/>
        </w:rPr>
        <w:t>безучетного</w:t>
      </w:r>
      <w:proofErr w:type="spellEnd"/>
      <w:r w:rsidRPr="00D93CEA">
        <w:rPr>
          <w:rFonts w:cs="Times New Roman"/>
          <w:sz w:val="28"/>
          <w:szCs w:val="28"/>
        </w:rPr>
        <w:t xml:space="preserve"> потребления вследствие некорректно проведенной замены</w:t>
      </w:r>
      <w:r w:rsidRPr="00202F52">
        <w:rPr>
          <w:rFonts w:cs="Times New Roman"/>
          <w:sz w:val="28"/>
          <w:szCs w:val="28"/>
        </w:rPr>
        <w:t>.</w:t>
      </w:r>
    </w:p>
    <w:p w:rsidR="00202F52" w:rsidRPr="00202F52" w:rsidRDefault="00202F52" w:rsidP="00202F52">
      <w:pPr>
        <w:pStyle w:val="af2"/>
        <w:spacing w:before="0" w:beforeAutospacing="0" w:after="0" w:afterAutospacing="0"/>
        <w:ind w:firstLine="709"/>
        <w:jc w:val="both"/>
        <w:rPr>
          <w:color w:val="3E3E3E"/>
          <w:sz w:val="28"/>
          <w:szCs w:val="28"/>
        </w:rPr>
      </w:pPr>
      <w:r w:rsidRPr="00202F52">
        <w:rPr>
          <w:color w:val="3E3E3E"/>
          <w:sz w:val="28"/>
          <w:szCs w:val="28"/>
        </w:rPr>
        <w:t xml:space="preserve">АО «ТНС энерго Карелия» предоставляет услугу по продаже счетчиков электрической энергии с марта 2017 года. Ознакомиться с ассортиментом и стоимостью приборов учета, а также подать заявку на замену счетчика можно любым наиболее удобным способом из выше перечисленных.  </w:t>
      </w:r>
    </w:p>
    <w:p w:rsidR="00D93CEA" w:rsidRPr="00D93CEA" w:rsidRDefault="00D93CEA" w:rsidP="00D93CEA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Ч</w:t>
      </w:r>
      <w:r w:rsidRPr="00D93CEA">
        <w:rPr>
          <w:rFonts w:cs="Times New Roman"/>
          <w:sz w:val="28"/>
          <w:szCs w:val="28"/>
        </w:rPr>
        <w:t>ем точнее учет – тем вернее расчет!</w:t>
      </w:r>
    </w:p>
    <w:p w:rsidR="008965B7" w:rsidRPr="00D93CEA" w:rsidRDefault="008965B7" w:rsidP="00D93CEA">
      <w:pPr>
        <w:ind w:firstLine="567"/>
        <w:jc w:val="both"/>
        <w:rPr>
          <w:rFonts w:cs="Times New Roman"/>
          <w:sz w:val="28"/>
          <w:szCs w:val="28"/>
        </w:rPr>
      </w:pPr>
    </w:p>
    <w:p w:rsidR="008965B7" w:rsidRPr="00805F48" w:rsidRDefault="00265B02" w:rsidP="008965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:rsidR="00880B02" w:rsidRPr="007B1D75" w:rsidRDefault="00880B02" w:rsidP="00880B02">
      <w:pPr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</w:t>
      </w:r>
      <w:proofErr w:type="spellStart"/>
      <w:r w:rsidRPr="007B1D75">
        <w:rPr>
          <w:rFonts w:cs="Times New Roman"/>
          <w:i/>
          <w:sz w:val="28"/>
          <w:szCs w:val="28"/>
        </w:rPr>
        <w:t>энергосбытовых</w:t>
      </w:r>
      <w:proofErr w:type="spellEnd"/>
      <w:r w:rsidRPr="007B1D75">
        <w:rPr>
          <w:rFonts w:cs="Times New Roman"/>
          <w:i/>
          <w:sz w:val="28"/>
          <w:szCs w:val="28"/>
        </w:rPr>
        <w:t xml:space="preserve">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8965B7">
      <w:pPr>
        <w:jc w:val="both"/>
        <w:rPr>
          <w:i/>
          <w:sz w:val="28"/>
          <w:szCs w:val="28"/>
        </w:rPr>
      </w:pPr>
    </w:p>
    <w:p w:rsidR="00452F35" w:rsidRDefault="008965B7" w:rsidP="00C140E2">
      <w:pPr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Pr="00ED5375" w:rsidRDefault="007B1D75" w:rsidP="00ED5375">
      <w:pPr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ED53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ED537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ED5375">
      <w:pPr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7B1D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10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E5" w:rsidRDefault="00EB65E5">
      <w:r>
        <w:separator/>
      </w:r>
    </w:p>
  </w:endnote>
  <w:endnote w:type="continuationSeparator" w:id="0">
    <w:p w:rsidR="00EB65E5" w:rsidRDefault="00E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E5" w:rsidRDefault="00EB65E5">
      <w:r>
        <w:rPr>
          <w:color w:val="000000"/>
        </w:rPr>
        <w:separator/>
      </w:r>
    </w:p>
  </w:footnote>
  <w:footnote w:type="continuationSeparator" w:id="0">
    <w:p w:rsidR="00EB65E5" w:rsidRDefault="00EB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52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02F52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44D25"/>
    <w:rsid w:val="00063456"/>
    <w:rsid w:val="00066064"/>
    <w:rsid w:val="0009283E"/>
    <w:rsid w:val="000B0BAB"/>
    <w:rsid w:val="001229B1"/>
    <w:rsid w:val="00131C6A"/>
    <w:rsid w:val="001B55AD"/>
    <w:rsid w:val="001C7A42"/>
    <w:rsid w:val="001E5470"/>
    <w:rsid w:val="001F661E"/>
    <w:rsid w:val="00202F52"/>
    <w:rsid w:val="0022079D"/>
    <w:rsid w:val="00240D20"/>
    <w:rsid w:val="0025288D"/>
    <w:rsid w:val="002557C6"/>
    <w:rsid w:val="00265B02"/>
    <w:rsid w:val="002961CF"/>
    <w:rsid w:val="002E3483"/>
    <w:rsid w:val="00363AB6"/>
    <w:rsid w:val="003C0912"/>
    <w:rsid w:val="00416649"/>
    <w:rsid w:val="00420E4F"/>
    <w:rsid w:val="00422CDD"/>
    <w:rsid w:val="00444D18"/>
    <w:rsid w:val="00452F35"/>
    <w:rsid w:val="00455CFF"/>
    <w:rsid w:val="004626B3"/>
    <w:rsid w:val="00477AB8"/>
    <w:rsid w:val="004C526D"/>
    <w:rsid w:val="004D42FB"/>
    <w:rsid w:val="004E1E55"/>
    <w:rsid w:val="00515115"/>
    <w:rsid w:val="005B004D"/>
    <w:rsid w:val="005D577B"/>
    <w:rsid w:val="00606910"/>
    <w:rsid w:val="006233CC"/>
    <w:rsid w:val="00626190"/>
    <w:rsid w:val="0068696D"/>
    <w:rsid w:val="00686F08"/>
    <w:rsid w:val="006E3B90"/>
    <w:rsid w:val="006E4150"/>
    <w:rsid w:val="00735E41"/>
    <w:rsid w:val="00750F01"/>
    <w:rsid w:val="00754CDF"/>
    <w:rsid w:val="00762B72"/>
    <w:rsid w:val="007B1D75"/>
    <w:rsid w:val="007E4197"/>
    <w:rsid w:val="008045EF"/>
    <w:rsid w:val="00856BC7"/>
    <w:rsid w:val="00880B02"/>
    <w:rsid w:val="008965B7"/>
    <w:rsid w:val="008A52E7"/>
    <w:rsid w:val="008A745C"/>
    <w:rsid w:val="008A7F7F"/>
    <w:rsid w:val="008B7CF7"/>
    <w:rsid w:val="00901EEF"/>
    <w:rsid w:val="00912409"/>
    <w:rsid w:val="0094705A"/>
    <w:rsid w:val="009A3E4D"/>
    <w:rsid w:val="009C1577"/>
    <w:rsid w:val="009D420B"/>
    <w:rsid w:val="009D74CA"/>
    <w:rsid w:val="009E4262"/>
    <w:rsid w:val="00A246B2"/>
    <w:rsid w:val="00A85295"/>
    <w:rsid w:val="00AB4B4F"/>
    <w:rsid w:val="00AC5C53"/>
    <w:rsid w:val="00B4563D"/>
    <w:rsid w:val="00B55AF4"/>
    <w:rsid w:val="00B65CED"/>
    <w:rsid w:val="00B82A4D"/>
    <w:rsid w:val="00BB5F3D"/>
    <w:rsid w:val="00BB6836"/>
    <w:rsid w:val="00BC1991"/>
    <w:rsid w:val="00BE4F6F"/>
    <w:rsid w:val="00C02F34"/>
    <w:rsid w:val="00C0467F"/>
    <w:rsid w:val="00C07024"/>
    <w:rsid w:val="00C11BCF"/>
    <w:rsid w:val="00C140E2"/>
    <w:rsid w:val="00C21D87"/>
    <w:rsid w:val="00C60E4A"/>
    <w:rsid w:val="00C7714D"/>
    <w:rsid w:val="00C818FC"/>
    <w:rsid w:val="00C81F31"/>
    <w:rsid w:val="00C93A97"/>
    <w:rsid w:val="00CB12B3"/>
    <w:rsid w:val="00CC1C02"/>
    <w:rsid w:val="00D07F9C"/>
    <w:rsid w:val="00D26AF6"/>
    <w:rsid w:val="00D50D67"/>
    <w:rsid w:val="00D60A07"/>
    <w:rsid w:val="00D76C90"/>
    <w:rsid w:val="00D80EAD"/>
    <w:rsid w:val="00D92B64"/>
    <w:rsid w:val="00D93CEA"/>
    <w:rsid w:val="00DA7F78"/>
    <w:rsid w:val="00DB3564"/>
    <w:rsid w:val="00DE7B29"/>
    <w:rsid w:val="00E32722"/>
    <w:rsid w:val="00E330A2"/>
    <w:rsid w:val="00EA2015"/>
    <w:rsid w:val="00EB65E5"/>
    <w:rsid w:val="00ED40FE"/>
    <w:rsid w:val="00ED5375"/>
    <w:rsid w:val="00F13968"/>
    <w:rsid w:val="00F314CC"/>
    <w:rsid w:val="00F43D4E"/>
    <w:rsid w:val="00F70859"/>
    <w:rsid w:val="00F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dakova@karelia.tns-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service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4E8C2-5EFD-4D39-9487-8D5A8AEA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3</cp:revision>
  <cp:lastPrinted>2019-04-08T06:17:00Z</cp:lastPrinted>
  <dcterms:created xsi:type="dcterms:W3CDTF">2019-04-08T06:17:00Z</dcterms:created>
  <dcterms:modified xsi:type="dcterms:W3CDTF">2019-04-08T06:25:00Z</dcterms:modified>
</cp:coreProperties>
</file>