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770" w14:textId="13487169" w:rsidR="006A633F" w:rsidRPr="00F37490" w:rsidRDefault="00A04AE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33F" w:rsidRPr="00F37490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="00C0486C" w:rsidRPr="00F37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33F" w:rsidRPr="00F37490">
        <w:rPr>
          <w:rFonts w:ascii="Times New Roman" w:eastAsia="Times New Roman" w:hAnsi="Times New Roman" w:cs="Times New Roman"/>
          <w:b/>
          <w:sz w:val="24"/>
          <w:szCs w:val="24"/>
        </w:rPr>
        <w:t>Кондопожского района</w:t>
      </w:r>
    </w:p>
    <w:p w14:paraId="78E18E88" w14:textId="77777777" w:rsidR="006A633F" w:rsidRPr="00F37490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5F85D" w14:textId="58978C76" w:rsidR="006A633F" w:rsidRPr="00F37490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9212B2" w:rsidRPr="00F37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992524" w14:textId="10388EF9" w:rsidR="006A633F" w:rsidRPr="001F3D9B" w:rsidRDefault="00FA4975" w:rsidP="00C0486C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9B">
        <w:rPr>
          <w:rFonts w:ascii="Times New Roman" w:eastAsia="Times New Roman" w:hAnsi="Times New Roman" w:cs="Times New Roman"/>
          <w:sz w:val="24"/>
          <w:szCs w:val="24"/>
        </w:rPr>
        <w:t>13 октября</w:t>
      </w:r>
      <w:r w:rsidR="00502E32" w:rsidRPr="001F3D9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6A633F" w:rsidRPr="001F3D9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C2DE2" w:rsidRPr="001F3D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0486C" w:rsidRPr="001F3D9B">
        <w:rPr>
          <w:rFonts w:ascii="Times New Roman" w:eastAsia="Times New Roman" w:hAnsi="Times New Roman" w:cs="Times New Roman"/>
          <w:sz w:val="24"/>
          <w:szCs w:val="24"/>
        </w:rPr>
        <w:tab/>
      </w:r>
      <w:r w:rsidR="00C0486C" w:rsidRPr="001F3D9B">
        <w:rPr>
          <w:rFonts w:ascii="Times New Roman" w:eastAsia="Times New Roman" w:hAnsi="Times New Roman" w:cs="Times New Roman"/>
          <w:sz w:val="24"/>
          <w:szCs w:val="24"/>
        </w:rPr>
        <w:tab/>
      </w:r>
      <w:r w:rsidR="00C443C5" w:rsidRPr="001F3D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A633F" w:rsidRPr="001F3D9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3D9B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04AEF" w:rsidRPr="001F3D9B">
        <w:rPr>
          <w:rFonts w:ascii="Times New Roman" w:eastAsia="Times New Roman" w:hAnsi="Times New Roman" w:cs="Times New Roman"/>
          <w:sz w:val="24"/>
          <w:szCs w:val="24"/>
        </w:rPr>
        <w:t>/</w:t>
      </w:r>
      <w:r w:rsidR="001F3D9B" w:rsidRPr="001F3D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4AEF" w:rsidRPr="001F3D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3498" w:rsidRPr="001F3D9B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5328BF3" w14:textId="77777777" w:rsidR="006A633F" w:rsidRPr="00F37490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F2FDA1F" w14:textId="264559B2" w:rsidR="00BA11BF" w:rsidRPr="00F37490" w:rsidRDefault="00E72C40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6C7607" w:rsidRPr="00F37490">
        <w:rPr>
          <w:rFonts w:ascii="Times New Roman" w:eastAsia="Calibri" w:hAnsi="Times New Roman" w:cs="Times New Roman"/>
          <w:b/>
          <w:sz w:val="24"/>
          <w:szCs w:val="24"/>
        </w:rPr>
        <w:t>способе</w:t>
      </w:r>
      <w:r w:rsidR="000E06F3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изготовления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>, форме, тексте</w:t>
      </w:r>
      <w:r w:rsidR="007F338A" w:rsidRPr="00F3749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числе </w:t>
      </w:r>
      <w:r w:rsidR="007F338A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и распределении 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избирательных бюллетеней для голосования на </w:t>
      </w:r>
      <w:r w:rsidR="00FA4975">
        <w:rPr>
          <w:rFonts w:ascii="Times New Roman" w:eastAsia="Calibri" w:hAnsi="Times New Roman" w:cs="Times New Roman"/>
          <w:b/>
          <w:sz w:val="24"/>
          <w:szCs w:val="24"/>
        </w:rPr>
        <w:t xml:space="preserve">досрочных 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>выборах</w:t>
      </w:r>
      <w:r w:rsidR="00A47737">
        <w:rPr>
          <w:rFonts w:ascii="Times New Roman" w:eastAsia="Calibri" w:hAnsi="Times New Roman" w:cs="Times New Roman"/>
          <w:b/>
          <w:sz w:val="24"/>
          <w:szCs w:val="24"/>
        </w:rPr>
        <w:t xml:space="preserve"> Главы </w:t>
      </w:r>
      <w:proofErr w:type="spellStart"/>
      <w:r w:rsidR="00A47737">
        <w:rPr>
          <w:rFonts w:ascii="Times New Roman" w:eastAsia="Calibri" w:hAnsi="Times New Roman" w:cs="Times New Roman"/>
          <w:b/>
          <w:sz w:val="24"/>
          <w:szCs w:val="24"/>
        </w:rPr>
        <w:t>Кедрозерского</w:t>
      </w:r>
      <w:proofErr w:type="spellEnd"/>
      <w:r w:rsidR="00A4773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C83498" w:rsidRPr="00F3749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47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назначенных на </w:t>
      </w:r>
      <w:r w:rsidR="00FA4975">
        <w:rPr>
          <w:rFonts w:ascii="Times New Roman" w:eastAsia="Calibri" w:hAnsi="Times New Roman" w:cs="Times New Roman"/>
          <w:b/>
          <w:sz w:val="24"/>
          <w:szCs w:val="24"/>
        </w:rPr>
        <w:t>19 ноября</w:t>
      </w:r>
      <w:r w:rsidR="00502E32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3838B2B9" w14:textId="77777777" w:rsidR="00C0486C" w:rsidRPr="00F37490" w:rsidRDefault="00C0486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FA004" w14:textId="4C42A1B7" w:rsidR="00BA11BF" w:rsidRPr="00F37490" w:rsidRDefault="009E3B6B" w:rsidP="009E3B6B">
      <w:pPr>
        <w:spacing w:after="0"/>
        <w:ind w:firstLine="709"/>
        <w:jc w:val="both"/>
        <w:rPr>
          <w:rFonts w:eastAsia="Calibri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положениями </w:t>
      </w:r>
      <w:r w:rsidR="00502E32" w:rsidRPr="00F37490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502E32" w:rsidRPr="00F37490">
        <w:rPr>
          <w:rFonts w:ascii="Times New Roman" w:hAnsi="Times New Roman" w:cs="Times New Roman"/>
          <w:sz w:val="24"/>
          <w:szCs w:val="24"/>
        </w:rPr>
        <w:t xml:space="preserve">63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6134FD" w:rsidRPr="00F37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48 Закона Республики Карелия от 27 июня 2003 года №683-ЗРК «О муниципальных выборах в Республике Карелия» Территориальная избирательная комиссия Кондопожского района </w:t>
      </w:r>
      <w:r w:rsidR="00443CC6" w:rsidRPr="00F37490">
        <w:rPr>
          <w:rFonts w:ascii="Times New Roman" w:eastAsia="Calibri" w:hAnsi="Times New Roman" w:cs="Times New Roman"/>
          <w:b/>
        </w:rPr>
        <w:t>решила</w:t>
      </w:r>
      <w:r w:rsidR="00443CC6" w:rsidRPr="00F37490">
        <w:rPr>
          <w:rFonts w:ascii="Times New Roman" w:eastAsia="Calibri" w:hAnsi="Times New Roman" w:cs="Times New Roman"/>
        </w:rPr>
        <w:t>:</w:t>
      </w:r>
    </w:p>
    <w:p w14:paraId="52D036D4" w14:textId="748BB259" w:rsidR="00502E32" w:rsidRPr="00F37490" w:rsidRDefault="00BA11BF" w:rsidP="0050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90">
        <w:rPr>
          <w:rFonts w:ascii="Times New Roman" w:eastAsia="Calibri" w:hAnsi="Times New Roman" w:cs="Times New Roman"/>
          <w:sz w:val="24"/>
          <w:szCs w:val="24"/>
        </w:rPr>
        <w:t>1. Утвердить форму избирательн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ого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бюллетен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для голосования на </w:t>
      </w:r>
      <w:r w:rsidR="00FA4975">
        <w:rPr>
          <w:rFonts w:ascii="Times New Roman" w:eastAsia="Calibri" w:hAnsi="Times New Roman" w:cs="Times New Roman"/>
          <w:sz w:val="24"/>
          <w:szCs w:val="24"/>
        </w:rPr>
        <w:t xml:space="preserve">досрочных </w:t>
      </w:r>
      <w:r w:rsidR="00E72C40" w:rsidRPr="00F37490">
        <w:rPr>
          <w:rFonts w:ascii="Times New Roman" w:eastAsia="Calibri" w:hAnsi="Times New Roman" w:cs="Times New Roman"/>
          <w:sz w:val="24"/>
          <w:szCs w:val="24"/>
        </w:rPr>
        <w:t>выборах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975">
        <w:rPr>
          <w:rFonts w:ascii="Times New Roman" w:eastAsia="Calibri" w:hAnsi="Times New Roman" w:cs="Times New Roman"/>
          <w:sz w:val="24"/>
          <w:szCs w:val="24"/>
        </w:rPr>
        <w:t>Г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>лав</w:t>
      </w:r>
      <w:r w:rsidR="00FA4975">
        <w:rPr>
          <w:rFonts w:ascii="Times New Roman" w:eastAsia="Calibri" w:hAnsi="Times New Roman" w:cs="Times New Roman"/>
          <w:sz w:val="24"/>
          <w:szCs w:val="24"/>
        </w:rPr>
        <w:t>ы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4975">
        <w:rPr>
          <w:rFonts w:ascii="Times New Roman" w:eastAsia="Calibri" w:hAnsi="Times New Roman" w:cs="Times New Roman"/>
          <w:sz w:val="24"/>
          <w:szCs w:val="24"/>
        </w:rPr>
        <w:t>Кедрозерского</w:t>
      </w:r>
      <w:proofErr w:type="spellEnd"/>
      <w:r w:rsidR="00FA4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>сельск</w:t>
      </w:r>
      <w:r w:rsidR="00FA4975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FA4975">
        <w:rPr>
          <w:rFonts w:ascii="Times New Roman" w:eastAsia="Calibri" w:hAnsi="Times New Roman" w:cs="Times New Roman"/>
          <w:sz w:val="24"/>
          <w:szCs w:val="24"/>
        </w:rPr>
        <w:t>я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 xml:space="preserve">, назначенных на </w:t>
      </w:r>
      <w:r w:rsidR="00FA4975">
        <w:rPr>
          <w:rFonts w:ascii="Times New Roman" w:eastAsia="Calibri" w:hAnsi="Times New Roman" w:cs="Times New Roman"/>
          <w:sz w:val="24"/>
          <w:szCs w:val="24"/>
        </w:rPr>
        <w:t>19 ноября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="00502E32" w:rsidRPr="00F37490">
        <w:rPr>
          <w:rFonts w:ascii="Times New Roman" w:eastAsia="Calibri" w:hAnsi="Times New Roman" w:cs="Times New Roman"/>
          <w:sz w:val="24"/>
          <w:szCs w:val="24"/>
        </w:rPr>
        <w:t xml:space="preserve"> (Приложение №1)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E6081B" w14:textId="17E91AF3" w:rsidR="003A2AE9" w:rsidRPr="00F37490" w:rsidRDefault="00FA4975" w:rsidP="003A2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 xml:space="preserve">. Утвердить текст избирательного бюллетеня для голосования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досрочных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выборах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37490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Кедрозерского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490">
        <w:rPr>
          <w:rFonts w:ascii="Times New Roman" w:eastAsia="Calibri" w:hAnsi="Times New Roman" w:cs="Times New Roman"/>
          <w:sz w:val="24"/>
          <w:szCs w:val="24"/>
        </w:rPr>
        <w:t>сельск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, назначенных на </w:t>
      </w:r>
      <w:r>
        <w:rPr>
          <w:rFonts w:ascii="Times New Roman" w:eastAsia="Calibri" w:hAnsi="Times New Roman" w:cs="Times New Roman"/>
          <w:sz w:val="24"/>
          <w:szCs w:val="24"/>
        </w:rPr>
        <w:t>19 ноября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2023 года 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A2AE9" w:rsidRPr="00F3749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4A6B69" w14:textId="1C0D7D82" w:rsidR="00BA11BF" w:rsidRPr="00F37490" w:rsidRDefault="00FA4975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55A0" w:rsidRPr="00F37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Утвердить число </w:t>
      </w:r>
      <w:r w:rsidR="00FF487A" w:rsidRPr="00F37490">
        <w:rPr>
          <w:rFonts w:ascii="Times New Roman" w:eastAsia="Calibri" w:hAnsi="Times New Roman" w:cs="Times New Roman"/>
          <w:sz w:val="24"/>
          <w:szCs w:val="24"/>
        </w:rPr>
        <w:t xml:space="preserve">изготавливаемых 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избирательных бюллетеней для голосования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досрочных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выборах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37490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Кедрозерского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490">
        <w:rPr>
          <w:rFonts w:ascii="Times New Roman" w:eastAsia="Calibri" w:hAnsi="Times New Roman" w:cs="Times New Roman"/>
          <w:sz w:val="24"/>
          <w:szCs w:val="24"/>
        </w:rPr>
        <w:t>сельск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, назначенных на </w:t>
      </w:r>
      <w:r>
        <w:rPr>
          <w:rFonts w:ascii="Times New Roman" w:eastAsia="Calibri" w:hAnsi="Times New Roman" w:cs="Times New Roman"/>
          <w:sz w:val="24"/>
          <w:szCs w:val="24"/>
        </w:rPr>
        <w:t>19 ноября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2023 года 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 xml:space="preserve">% от числа зарегистрированных избирателей </w:t>
      </w:r>
      <w:r>
        <w:rPr>
          <w:rFonts w:ascii="Times New Roman" w:eastAsia="Calibri" w:hAnsi="Times New Roman" w:cs="Times New Roman"/>
          <w:sz w:val="24"/>
          <w:szCs w:val="24"/>
        </w:rPr>
        <w:t>– 328 бюллетеней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075091" w14:textId="7F4B490D" w:rsidR="004772BA" w:rsidRPr="00F37490" w:rsidRDefault="00FA4975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E3B6B" w:rsidRPr="00F37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 xml:space="preserve">Изготовить бюллетени для голосования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досрочных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выборах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37490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Кедрозерского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490">
        <w:rPr>
          <w:rFonts w:ascii="Times New Roman" w:eastAsia="Calibri" w:hAnsi="Times New Roman" w:cs="Times New Roman"/>
          <w:sz w:val="24"/>
          <w:szCs w:val="24"/>
        </w:rPr>
        <w:t>сельск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, назначенных на </w:t>
      </w:r>
      <w:r>
        <w:rPr>
          <w:rFonts w:ascii="Times New Roman" w:eastAsia="Calibri" w:hAnsi="Times New Roman" w:cs="Times New Roman"/>
          <w:sz w:val="24"/>
          <w:szCs w:val="24"/>
        </w:rPr>
        <w:t>19 ноября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="007620FC"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B6B" w:rsidRPr="00F37490">
        <w:rPr>
          <w:rFonts w:ascii="Times New Roman" w:eastAsia="Calibri" w:hAnsi="Times New Roman" w:cs="Times New Roman"/>
          <w:sz w:val="24"/>
          <w:szCs w:val="24"/>
        </w:rPr>
        <w:t xml:space="preserve">типографским способом </w:t>
      </w:r>
      <w:r w:rsidR="002E0F6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>полиграфической организации – Общество с ограниченной ответственностью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620FC" w:rsidRPr="00F37490">
        <w:rPr>
          <w:rFonts w:ascii="Times New Roman" w:eastAsia="Calibri" w:hAnsi="Times New Roman" w:cs="Times New Roman"/>
          <w:sz w:val="24"/>
          <w:szCs w:val="24"/>
        </w:rPr>
        <w:t>4+4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>»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772BA" w:rsidRPr="00F37490">
        <w:rPr>
          <w:rFonts w:ascii="Times New Roman" w:eastAsia="Calibri" w:hAnsi="Times New Roman" w:cs="Times New Roman"/>
          <w:sz w:val="24"/>
          <w:szCs w:val="24"/>
        </w:rPr>
        <w:t>г. Петрозаводск</w:t>
      </w:r>
      <w:r w:rsidR="003F7FB0" w:rsidRPr="00F3749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38B21FB" w14:textId="54982BDA" w:rsidR="00BA11BF" w:rsidRPr="00F37490" w:rsidRDefault="00FA4975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избирательных бюллетеней для голосования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досрочных 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выборах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37490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Кедрозерского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490">
        <w:rPr>
          <w:rFonts w:ascii="Times New Roman" w:eastAsia="Calibri" w:hAnsi="Times New Roman" w:cs="Times New Roman"/>
          <w:sz w:val="24"/>
          <w:szCs w:val="24"/>
        </w:rPr>
        <w:t>сельск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37490">
        <w:rPr>
          <w:rFonts w:ascii="Times New Roman" w:eastAsia="Calibri" w:hAnsi="Times New Roman" w:cs="Times New Roman"/>
          <w:sz w:val="24"/>
          <w:szCs w:val="24"/>
        </w:rPr>
        <w:t>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, назначенных на </w:t>
      </w:r>
      <w:r>
        <w:rPr>
          <w:rFonts w:ascii="Times New Roman" w:eastAsia="Calibri" w:hAnsi="Times New Roman" w:cs="Times New Roman"/>
          <w:sz w:val="24"/>
          <w:szCs w:val="24"/>
        </w:rPr>
        <w:t>19 ноября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="00E4656D" w:rsidRPr="00F37490">
        <w:rPr>
          <w:rFonts w:ascii="Times New Roman" w:eastAsia="Calibri" w:hAnsi="Times New Roman" w:cs="Times New Roman"/>
          <w:sz w:val="24"/>
          <w:szCs w:val="24"/>
        </w:rPr>
        <w:t>,</w:t>
      </w:r>
      <w:r w:rsidR="00F94FD0" w:rsidRPr="00F37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>передаваемых в участков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ю №541 в количестве 328 бюллетеней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2169CA" w14:textId="1DE76FB5" w:rsidR="00BA11BF" w:rsidRPr="00F37490" w:rsidRDefault="00FA4975" w:rsidP="009E3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11BF" w:rsidRPr="00F37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>Разместить настоящее решение</w:t>
      </w:r>
      <w:r w:rsidR="006E1C37" w:rsidRPr="00F37490">
        <w:rPr>
          <w:rFonts w:ascii="Times New Roman" w:eastAsia="Times New Roman" w:hAnsi="Times New Roman" w:cs="Times New Roman"/>
          <w:sz w:val="24"/>
          <w:szCs w:val="24"/>
        </w:rPr>
        <w:t>, за исключением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E1C37" w:rsidRPr="00F37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3048E" w:rsidRPr="00F374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1D3D0D" w:rsidRPr="00F374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772BA" w:rsidRPr="00F37490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r w:rsidR="00BA11BF" w:rsidRPr="00F37490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14:paraId="717577D6" w14:textId="7C2971D0" w:rsidR="009E3B6B" w:rsidRPr="00F37490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04427" w14:textId="77777777" w:rsidR="009E3B6B" w:rsidRPr="00F37490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FB52B" w14:textId="359FD9F8" w:rsidR="00293689" w:rsidRPr="00F37490" w:rsidRDefault="00293689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749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B0777" w:rsidRPr="00F37490">
        <w:rPr>
          <w:rFonts w:ascii="Times New Roman" w:hAnsi="Times New Roman" w:cs="Times New Roman"/>
          <w:sz w:val="24"/>
          <w:szCs w:val="24"/>
        </w:rPr>
        <w:t>Комиссии</w:t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</w:t>
      </w:r>
      <w:r w:rsidR="008B0777"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9E3B6B" w:rsidRPr="00F37490">
        <w:rPr>
          <w:rFonts w:ascii="Times New Roman" w:hAnsi="Times New Roman" w:cs="Times New Roman"/>
          <w:spacing w:val="-2"/>
          <w:sz w:val="24"/>
          <w:szCs w:val="24"/>
        </w:rPr>
        <w:t>Е.М. Агеева</w:t>
      </w:r>
    </w:p>
    <w:p w14:paraId="412BDD3F" w14:textId="77777777" w:rsidR="009E3B6B" w:rsidRPr="00F37490" w:rsidRDefault="009E3B6B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04C5E4AD" w14:textId="2231AFCB" w:rsidR="00293689" w:rsidRPr="00F37490" w:rsidRDefault="00293689" w:rsidP="009E3B6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Секретарь </w:t>
      </w:r>
      <w:r w:rsidR="008B0777" w:rsidRPr="00F37490">
        <w:rPr>
          <w:rFonts w:ascii="Times New Roman" w:hAnsi="Times New Roman" w:cs="Times New Roman"/>
          <w:sz w:val="24"/>
          <w:szCs w:val="24"/>
        </w:rPr>
        <w:t>Комиссии</w:t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</w:t>
      </w:r>
      <w:r w:rsidR="00E4656D"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     И.Ю. Варавва</w:t>
      </w:r>
    </w:p>
    <w:p w14:paraId="0E6C7765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F2B08D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508908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1DE800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4F8117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B2A5BA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2CF253A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47C33E9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1EE3DB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34975A6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F25F70" w14:textId="77777777" w:rsidR="002526E5" w:rsidRPr="00F37490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577A42" w14:textId="77777777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31C018" w14:textId="77777777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1AF5D7" w14:textId="77777777" w:rsidR="001D3D0D" w:rsidRPr="00F37490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A37C4B" w14:textId="77777777" w:rsidR="001D3D0D" w:rsidRPr="00F37490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BCF7C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20B2C2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EE5FE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9BA135" w14:textId="77777777" w:rsidR="00E4656D" w:rsidRPr="00F37490" w:rsidRDefault="00E465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E9A20F" w14:textId="4714710C" w:rsidR="002526E5" w:rsidRPr="00F37490" w:rsidRDefault="002526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3BFAEEA5" w14:textId="5ED271A3" w:rsidR="002526E5" w:rsidRPr="00F37490" w:rsidRDefault="002526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к решению </w:t>
      </w:r>
      <w:r w:rsidR="008B0777" w:rsidRPr="00F37490">
        <w:rPr>
          <w:rFonts w:ascii="Times New Roman" w:eastAsia="Times New Roman" w:hAnsi="Times New Roman" w:cs="Times New Roman"/>
          <w:sz w:val="20"/>
          <w:szCs w:val="20"/>
        </w:rPr>
        <w:t>ТИК</w:t>
      </w: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Кондопожского района</w:t>
      </w:r>
    </w:p>
    <w:p w14:paraId="1F7743BB" w14:textId="27DDBF1B" w:rsidR="004772BA" w:rsidRPr="00FA4975" w:rsidRDefault="002526E5" w:rsidP="00930443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от </w:t>
      </w:r>
      <w:r w:rsidR="00FA4975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13</w:t>
      </w:r>
      <w:r w:rsidR="008B0777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="00FA4975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10</w:t>
      </w:r>
      <w:r w:rsidR="008B0777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.202</w:t>
      </w:r>
      <w:r w:rsidR="00E4656D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года </w:t>
      </w:r>
      <w:r w:rsidR="00F37490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№</w:t>
      </w:r>
      <w:r w:rsidR="00FA4975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100</w:t>
      </w:r>
      <w:r w:rsidR="00F37490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="001F3D9B">
        <w:rPr>
          <w:rFonts w:ascii="Times New Roman" w:eastAsia="Times New Roman" w:hAnsi="Times New Roman" w:cs="Times New Roman"/>
          <w:color w:val="FF0000"/>
          <w:sz w:val="20"/>
          <w:szCs w:val="20"/>
        </w:rPr>
        <w:t>4</w:t>
      </w:r>
      <w:r w:rsidR="00F37490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-5</w:t>
      </w:r>
    </w:p>
    <w:p w14:paraId="100C5EE5" w14:textId="77777777" w:rsidR="00930443" w:rsidRPr="00F37490" w:rsidRDefault="00930443" w:rsidP="002526E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FFBF20" w14:textId="0C2FFB6C" w:rsidR="00C300EE" w:rsidRPr="00F37490" w:rsidRDefault="002526E5" w:rsidP="0025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Форма избирательного бюллетеня для голосования на </w:t>
      </w:r>
      <w:r w:rsidR="00FA4975" w:rsidRPr="00FA4975">
        <w:rPr>
          <w:rFonts w:ascii="Times New Roman" w:eastAsia="Calibri" w:hAnsi="Times New Roman" w:cs="Times New Roman"/>
          <w:b/>
          <w:sz w:val="24"/>
          <w:szCs w:val="24"/>
        </w:rPr>
        <w:t xml:space="preserve">досрочных выборах Главы </w:t>
      </w:r>
      <w:proofErr w:type="spellStart"/>
      <w:r w:rsidR="00FA4975" w:rsidRPr="00FA4975">
        <w:rPr>
          <w:rFonts w:ascii="Times New Roman" w:eastAsia="Calibri" w:hAnsi="Times New Roman" w:cs="Times New Roman"/>
          <w:b/>
          <w:sz w:val="24"/>
          <w:szCs w:val="24"/>
        </w:rPr>
        <w:t>Кедрозерского</w:t>
      </w:r>
      <w:proofErr w:type="spellEnd"/>
      <w:r w:rsidR="00FA4975" w:rsidRPr="00FA497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поселения, назначенных на 19 ноября 2023 года</w:t>
      </w:r>
    </w:p>
    <w:tbl>
      <w:tblPr>
        <w:tblpPr w:leftFromText="180" w:rightFromText="180" w:vertAnchor="text" w:horzAnchor="margin" w:tblpXSpec="center" w:tblpY="225"/>
        <w:tblW w:w="10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5684"/>
        <w:gridCol w:w="1539"/>
        <w:gridCol w:w="993"/>
      </w:tblGrid>
      <w:tr w:rsidR="00F37490" w:rsidRPr="00F37490" w14:paraId="07F7B4FD" w14:textId="77777777" w:rsidTr="00EC1CCF">
        <w:trPr>
          <w:trHeight w:hRule="exact" w:val="1919"/>
        </w:trPr>
        <w:tc>
          <w:tcPr>
            <w:tcW w:w="7503" w:type="dxa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noWrap/>
          </w:tcPr>
          <w:p w14:paraId="070B16C2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ИЗБИРАТЕЛЬНЫЙ БЮЛЛЕТЕНЬ</w:t>
            </w:r>
          </w:p>
          <w:p w14:paraId="4F74CED1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4F2F068F" w14:textId="6F32A439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голосования на </w:t>
            </w:r>
            <w:r w:rsidR="00FA4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досрочных </w:t>
            </w: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выборах</w:t>
            </w:r>
          </w:p>
          <w:p w14:paraId="5A1B8599" w14:textId="7D99B669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Главы </w:t>
            </w:r>
            <w:proofErr w:type="spellStart"/>
            <w:r w:rsidR="00FA49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Кедрозерского</w:t>
            </w:r>
            <w:proofErr w:type="spellEnd"/>
            <w:r w:rsidRPr="00F374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сельского поселения</w:t>
            </w:r>
          </w:p>
          <w:p w14:paraId="6CE11CC4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13197169" w14:textId="5C63C2EA" w:rsidR="00EC1CCF" w:rsidRPr="00F37490" w:rsidRDefault="00FA4975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ноября</w:t>
            </w:r>
            <w:r w:rsidR="00EC1CCF" w:rsidRPr="00F3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 года</w:t>
            </w:r>
          </w:p>
          <w:p w14:paraId="52207354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41F54178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D7E45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2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  <w:noWrap/>
            <w:vAlign w:val="bottom"/>
          </w:tcPr>
          <w:p w14:paraId="64420990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 двух членов участковой</w:t>
            </w:r>
          </w:p>
          <w:p w14:paraId="5475B3C0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 с правом</w:t>
            </w:r>
          </w:p>
          <w:p w14:paraId="427DAFCE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решающего голоса и печать участковой</w:t>
            </w:r>
          </w:p>
          <w:p w14:paraId="6ACE509E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490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</w:t>
            </w:r>
            <w:r w:rsidRPr="00F37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37490" w:rsidRPr="00F37490" w14:paraId="0CCA384B" w14:textId="77777777" w:rsidTr="00EC1CCF">
        <w:trPr>
          <w:trHeight w:hRule="exact" w:val="203"/>
        </w:trPr>
        <w:tc>
          <w:tcPr>
            <w:tcW w:w="7503" w:type="dxa"/>
            <w:gridSpan w:val="2"/>
            <w:tcBorders>
              <w:left w:val="single" w:sz="24" w:space="0" w:color="auto"/>
            </w:tcBorders>
            <w:noWrap/>
          </w:tcPr>
          <w:p w14:paraId="44E6FD7D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374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532" w:type="dxa"/>
            <w:gridSpan w:val="2"/>
            <w:tcBorders>
              <w:right w:val="single" w:sz="24" w:space="0" w:color="auto"/>
            </w:tcBorders>
            <w:noWrap/>
          </w:tcPr>
          <w:p w14:paraId="6C978B5C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7490" w:rsidRPr="00F37490" w14:paraId="4E1670D4" w14:textId="77777777" w:rsidTr="00EC1CCF">
        <w:trPr>
          <w:trHeight w:val="1761"/>
        </w:trPr>
        <w:tc>
          <w:tcPr>
            <w:tcW w:w="1003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4DE5011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</w:t>
            </w:r>
          </w:p>
          <w:p w14:paraId="1FB26635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кандидата, в пользу которого сделан выбор.</w:t>
            </w:r>
          </w:p>
          <w:p w14:paraId="1A07C46A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</w:t>
            </w:r>
          </w:p>
          <w:p w14:paraId="3706E316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  <w:p w14:paraId="1E428EE6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правом</w:t>
            </w:r>
          </w:p>
          <w:p w14:paraId="7A70C11A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решающего голоса и печатью участковой избирательной комиссии, признается бюллетенем неустановленной формы</w:t>
            </w:r>
          </w:p>
          <w:p w14:paraId="52AD0173" w14:textId="77777777" w:rsidR="00EC1CCF" w:rsidRPr="00F37490" w:rsidRDefault="00EC1CCF" w:rsidP="00EC1CCF">
            <w:p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4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14:paraId="521D6E1F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3749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37490">
              <w:rPr>
                <w:rFonts w:ascii="Arial" w:eastAsia="Times New Roman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F37490" w:rsidRPr="00F37490" w14:paraId="2A423854" w14:textId="77777777" w:rsidTr="00EC1CCF">
        <w:trPr>
          <w:trHeight w:hRule="exact" w:val="7492"/>
        </w:trPr>
        <w:tc>
          <w:tcPr>
            <w:tcW w:w="1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DF35F7D" w14:textId="77777777" w:rsidR="00EC1CCF" w:rsidRPr="00F37490" w:rsidRDefault="00EC1CCF" w:rsidP="00EC1CCF">
            <w:pPr>
              <w:spacing w:before="240" w:after="0" w:line="240" w:lineRule="auto"/>
              <w:ind w:left="57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</w:pP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t>ФАМИЛИЯ,</w:t>
            </w:r>
            <w:r w:rsidRPr="00F37490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</w:rPr>
              <w:br/>
              <w:t>Имя и Отчество</w:t>
            </w:r>
          </w:p>
          <w:p w14:paraId="0CA31C86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72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6889F98C" w14:textId="77777777" w:rsidR="00EC1CCF" w:rsidRPr="00F37490" w:rsidRDefault="00EC1CCF" w:rsidP="00EC1CCF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отчество.</w:t>
            </w:r>
          </w:p>
          <w:p w14:paraId="10376AE5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390C9069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выдвинут избирательным объединением, - слово "выдвинут" с указанием наименования соответствующей политической партии в соответствии с пунктом 10 статьи 35 Федерального закона "Об основных гарантиях избирательных прав и права на участие в референдуме граждан Российской Федерации". Если кандидат сам выдвинул свою кандидатуру, указывается слово «самовыдвижение».</w:t>
            </w:r>
          </w:p>
          <w:p w14:paraId="320CCEFB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14:paraId="306D4DEC" w14:textId="77777777" w:rsidR="00EC1CCF" w:rsidRPr="00F37490" w:rsidRDefault="00EC1CCF" w:rsidP="00EC1CCF">
            <w:pPr>
              <w:spacing w:before="120"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14:paraId="6C532F4C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before="60" w:after="6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</w:rPr>
            </w:pPr>
            <w:r w:rsidRPr="00F37490">
              <w:rPr>
                <w:rFonts w:ascii="Times New Roman CYR" w:eastAsia="Times New Roman" w:hAnsi="Times New Roman CYR" w:cs="Times New Roman CYR"/>
                <w:i/>
                <w:iCs/>
              </w:rPr>
              <w:t>Если зарегистрированный кандидат является иностранным агентом либо кандидатом, аффилированным с иностранным агентом, в бюллетене должны указываться сведения о том, что кандидат является иностранным агентом либо кандидатом, аффилированным с иностранным агентом.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</w:tblGrid>
            <w:tr w:rsidR="00F37490" w:rsidRPr="00F37490" w14:paraId="18022F3A" w14:textId="77777777" w:rsidTr="008C3AC5">
              <w:trPr>
                <w:trHeight w:val="548"/>
                <w:jc w:val="center"/>
              </w:trPr>
              <w:tc>
                <w:tcPr>
                  <w:tcW w:w="5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E4A6B46" w14:textId="77777777" w:rsidR="00EC1CCF" w:rsidRPr="00F37490" w:rsidRDefault="00EC1CCF" w:rsidP="009E7950">
                  <w:pPr>
                    <w:framePr w:hSpace="180" w:wrap="around" w:vAnchor="text" w:hAnchor="margin" w:xAlign="center" w:y="22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DA92E6" w14:textId="77777777" w:rsidR="00EC1CCF" w:rsidRPr="00F37490" w:rsidRDefault="00EC1CCF" w:rsidP="00EC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1BE4C03" w14:textId="77777777" w:rsidR="00E4656D" w:rsidRPr="00F37490" w:rsidRDefault="00E4656D" w:rsidP="00252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080D11" w14:textId="255B51EC" w:rsidR="004772BA" w:rsidRPr="00F37490" w:rsidRDefault="004772BA" w:rsidP="004772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9383C" w14:textId="77777777" w:rsidR="00930443" w:rsidRPr="00F37490" w:rsidRDefault="00930443" w:rsidP="005A0B2F">
      <w:pPr>
        <w:spacing w:afterLines="20" w:after="48" w:line="240" w:lineRule="auto"/>
        <w:ind w:firstLine="425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F37490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Примечание. </w:t>
      </w:r>
    </w:p>
    <w:p w14:paraId="6DCF5FBA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14:paraId="47984B65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</w:t>
      </w: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14:paraId="38914007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В соответствующих случаях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</w:t>
      </w:r>
    </w:p>
    <w:p w14:paraId="37521A52" w14:textId="2273C411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Избирательные бюллетени печатаются на бумаге белого цвета плотностью 65 г/м2. На лицевой стороне избирательного бюллетеня в одну краску светло-розового цвета наносится фоновая защитная сетка</w:t>
      </w:r>
    </w:p>
    <w:p w14:paraId="63C88418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Ширина избирательного бюллетеня – 210±1мм, длина – до 600 мм (в зависимости от количества зарегистрированных кандидатов).</w:t>
      </w:r>
    </w:p>
    <w:p w14:paraId="1E80716D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Текст избирательного бюллетеня размещается только на одной стороне избирательного бюллетеня.</w:t>
      </w:r>
    </w:p>
    <w:p w14:paraId="408C1ADE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Избирательные бюллетени печатаются на русском языке. </w:t>
      </w:r>
    </w:p>
    <w:p w14:paraId="59EFA04C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Текст избирательного бюллетеня печатается в одну краску черного цвета. </w:t>
      </w:r>
    </w:p>
    <w:p w14:paraId="58E561CB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72E58EF2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6BA9D0D3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Нумерация избирательных бюллетеней не допускается.</w:t>
      </w:r>
    </w:p>
    <w:p w14:paraId="6CBD12AE" w14:textId="77777777" w:rsidR="005A0B2F" w:rsidRPr="00F37490" w:rsidRDefault="005A0B2F" w:rsidP="005A0B2F">
      <w:pPr>
        <w:spacing w:afterLines="20" w:after="48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14:paraId="30DD14C4" w14:textId="2C8289EF" w:rsidR="00BA11BF" w:rsidRPr="00F37490" w:rsidRDefault="005A0B2F" w:rsidP="005A0B2F">
      <w:pPr>
        <w:spacing w:afterLines="20" w:after="48" w:line="240" w:lineRule="auto"/>
        <w:ind w:firstLine="425"/>
        <w:jc w:val="both"/>
        <w:rPr>
          <w:rFonts w:ascii="Calibri" w:eastAsia="Calibri" w:hAnsi="Calibri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bCs/>
          <w:sz w:val="20"/>
          <w:szCs w:val="20"/>
        </w:rPr>
        <w:t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14:paraId="2C72837D" w14:textId="77777777" w:rsidR="00C6723F" w:rsidRPr="00F37490" w:rsidRDefault="00C6723F" w:rsidP="00BA11BF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402B158C" w14:textId="77777777" w:rsidR="00C6723F" w:rsidRPr="00F37490" w:rsidRDefault="00C6723F" w:rsidP="00C672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E66C1B" w14:textId="77777777" w:rsidR="00C6723F" w:rsidRPr="00F37490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E3640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042B69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24625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9BB9B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EEBB2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4E2F4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39BF0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11EBE1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2D83A" w14:textId="77777777" w:rsidR="002143EC" w:rsidRPr="00F37490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323AF" w14:textId="0E0DD13A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205F55" w14:textId="4BF621BC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790BAE" w14:textId="0AC1D8A6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A101E4" w14:textId="40D25A66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E2DB56" w14:textId="7A055BBD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9D5846" w14:textId="77777777" w:rsidR="007F338A" w:rsidRPr="00F37490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114E6E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04A1F5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94AC0A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F6BE97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1F07DB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0A7658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ED3D2A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145FDC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6B8ABE" w14:textId="77777777" w:rsidR="001D266D" w:rsidRPr="00F37490" w:rsidRDefault="001D266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CD3418" w14:textId="77777777" w:rsidR="004224E5" w:rsidRPr="00F37490" w:rsidRDefault="004224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9B9666" w14:textId="77777777" w:rsidR="004224E5" w:rsidRPr="00F37490" w:rsidRDefault="004224E5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A92841" w14:textId="77777777" w:rsidR="00EC1CCF" w:rsidRPr="00F37490" w:rsidRDefault="00EC1CCF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133E4A" w14:textId="1AF9DF28" w:rsidR="00472306" w:rsidRPr="00F37490" w:rsidRDefault="00472306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FA497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64979A5" w14:textId="77777777" w:rsidR="00472306" w:rsidRPr="00F37490" w:rsidRDefault="00472306" w:rsidP="0047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0BCC83D7" w14:textId="759BBA08" w:rsidR="00472306" w:rsidRPr="00FA4975" w:rsidRDefault="00472306" w:rsidP="00472306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от </w:t>
      </w:r>
      <w:r w:rsidR="00FA4975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13</w:t>
      </w:r>
      <w:r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="00FA4975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10</w:t>
      </w:r>
      <w:r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.2023 года </w:t>
      </w:r>
      <w:r w:rsidR="00F37490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№</w:t>
      </w:r>
      <w:r w:rsidR="00FA4975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100</w:t>
      </w:r>
      <w:r w:rsidR="00F37490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="001F3D9B">
        <w:rPr>
          <w:rFonts w:ascii="Times New Roman" w:eastAsia="Times New Roman" w:hAnsi="Times New Roman" w:cs="Times New Roman"/>
          <w:color w:val="FF0000"/>
          <w:sz w:val="20"/>
          <w:szCs w:val="20"/>
        </w:rPr>
        <w:t>4</w:t>
      </w:r>
      <w:r w:rsidR="00F37490" w:rsidRPr="00FA4975">
        <w:rPr>
          <w:rFonts w:ascii="Times New Roman" w:eastAsia="Times New Roman" w:hAnsi="Times New Roman" w:cs="Times New Roman"/>
          <w:color w:val="FF0000"/>
          <w:sz w:val="20"/>
          <w:szCs w:val="20"/>
        </w:rPr>
        <w:t>-5</w:t>
      </w:r>
    </w:p>
    <w:p w14:paraId="6ABB50E7" w14:textId="77777777" w:rsidR="00512AFF" w:rsidRPr="00F37490" w:rsidRDefault="00512AFF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940C8" w14:textId="56175ECC" w:rsidR="004224E5" w:rsidRDefault="004224E5" w:rsidP="000D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Текст избирательного бюллетеня для голосования </w:t>
      </w:r>
      <w:r w:rsidR="000D3978"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D3978" w:rsidRPr="00FA4975">
        <w:rPr>
          <w:rFonts w:ascii="Times New Roman" w:eastAsia="Calibri" w:hAnsi="Times New Roman" w:cs="Times New Roman"/>
          <w:b/>
          <w:sz w:val="24"/>
          <w:szCs w:val="24"/>
        </w:rPr>
        <w:t xml:space="preserve">досрочных выборах Главы </w:t>
      </w:r>
      <w:proofErr w:type="spellStart"/>
      <w:r w:rsidR="000D3978" w:rsidRPr="00FA4975">
        <w:rPr>
          <w:rFonts w:ascii="Times New Roman" w:eastAsia="Calibri" w:hAnsi="Times New Roman" w:cs="Times New Roman"/>
          <w:b/>
          <w:sz w:val="24"/>
          <w:szCs w:val="24"/>
        </w:rPr>
        <w:t>Кедрозерского</w:t>
      </w:r>
      <w:proofErr w:type="spellEnd"/>
      <w:r w:rsidR="000D3978" w:rsidRPr="00FA497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поселения, назначенных на 19 ноября 2023 года</w:t>
      </w:r>
    </w:p>
    <w:p w14:paraId="617D52C1" w14:textId="77777777" w:rsidR="000D3978" w:rsidRPr="00F37490" w:rsidRDefault="000D3978" w:rsidP="000D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E6850" w14:textId="53D2B18D" w:rsidR="004224E5" w:rsidRPr="00F37490" w:rsidRDefault="004224E5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74DC7" w14:textId="77777777" w:rsidR="004224E5" w:rsidRPr="00F37490" w:rsidRDefault="004224E5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0F3831" w14:textId="77777777" w:rsidR="004224E5" w:rsidRPr="00F37490" w:rsidRDefault="004224E5" w:rsidP="00BA11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224E5" w:rsidRPr="00F37490" w:rsidSect="00EC1CCF">
      <w:headerReference w:type="default" r:id="rId7"/>
      <w:pgSz w:w="11906" w:h="16838"/>
      <w:pgMar w:top="709" w:right="707" w:bottom="426" w:left="1418" w:header="426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8451" w14:textId="77777777" w:rsidR="00F44C42" w:rsidRDefault="00F44C42" w:rsidP="00EC1CCF">
      <w:pPr>
        <w:spacing w:after="0" w:line="240" w:lineRule="auto"/>
      </w:pPr>
      <w:r>
        <w:separator/>
      </w:r>
    </w:p>
  </w:endnote>
  <w:endnote w:type="continuationSeparator" w:id="0">
    <w:p w14:paraId="17E8E04E" w14:textId="77777777" w:rsidR="00F44C42" w:rsidRDefault="00F44C42" w:rsidP="00E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4FCD" w14:textId="77777777" w:rsidR="00F44C42" w:rsidRDefault="00F44C42" w:rsidP="00EC1CCF">
      <w:pPr>
        <w:spacing w:after="0" w:line="240" w:lineRule="auto"/>
      </w:pPr>
      <w:r>
        <w:separator/>
      </w:r>
    </w:p>
  </w:footnote>
  <w:footnote w:type="continuationSeparator" w:id="0">
    <w:p w14:paraId="080FEB1E" w14:textId="77777777" w:rsidR="00F44C42" w:rsidRDefault="00F44C42" w:rsidP="00E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70885882"/>
      <w:docPartObj>
        <w:docPartGallery w:val="Page Numbers (Top of Page)"/>
        <w:docPartUnique/>
      </w:docPartObj>
    </w:sdtPr>
    <w:sdtContent>
      <w:p w14:paraId="2C72F40E" w14:textId="6A490AC6" w:rsidR="00EC1CCF" w:rsidRPr="00EC1CCF" w:rsidRDefault="00EC1CCF" w:rsidP="00EC1CCF">
        <w:pPr>
          <w:pStyle w:val="a7"/>
          <w:jc w:val="right"/>
          <w:rPr>
            <w:sz w:val="16"/>
            <w:szCs w:val="16"/>
          </w:rPr>
        </w:pPr>
        <w:r w:rsidRPr="00EC1CCF">
          <w:rPr>
            <w:sz w:val="16"/>
            <w:szCs w:val="16"/>
          </w:rPr>
          <w:fldChar w:fldCharType="begin"/>
        </w:r>
        <w:r w:rsidRPr="00EC1CCF">
          <w:rPr>
            <w:sz w:val="16"/>
            <w:szCs w:val="16"/>
          </w:rPr>
          <w:instrText>PAGE   \* MERGEFORMAT</w:instrText>
        </w:r>
        <w:r w:rsidRPr="00EC1CCF">
          <w:rPr>
            <w:sz w:val="16"/>
            <w:szCs w:val="16"/>
          </w:rPr>
          <w:fldChar w:fldCharType="separate"/>
        </w:r>
        <w:r w:rsidRPr="00EC1CCF">
          <w:rPr>
            <w:sz w:val="16"/>
            <w:szCs w:val="16"/>
          </w:rPr>
          <w:t>2</w:t>
        </w:r>
        <w:r w:rsidRPr="00EC1CCF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3F"/>
    <w:rsid w:val="0005176D"/>
    <w:rsid w:val="00086A3E"/>
    <w:rsid w:val="00092526"/>
    <w:rsid w:val="000D3978"/>
    <w:rsid w:val="000E06F3"/>
    <w:rsid w:val="000F4DE4"/>
    <w:rsid w:val="0013367C"/>
    <w:rsid w:val="0014355C"/>
    <w:rsid w:val="001A1F4A"/>
    <w:rsid w:val="001A3032"/>
    <w:rsid w:val="001D266D"/>
    <w:rsid w:val="001D3D0D"/>
    <w:rsid w:val="001F3D9B"/>
    <w:rsid w:val="001F4308"/>
    <w:rsid w:val="002143EC"/>
    <w:rsid w:val="0023559B"/>
    <w:rsid w:val="002526E5"/>
    <w:rsid w:val="0025293C"/>
    <w:rsid w:val="002655A0"/>
    <w:rsid w:val="0027289F"/>
    <w:rsid w:val="002879ED"/>
    <w:rsid w:val="002913E9"/>
    <w:rsid w:val="00293689"/>
    <w:rsid w:val="002B7BFB"/>
    <w:rsid w:val="002E0F67"/>
    <w:rsid w:val="002E6CBE"/>
    <w:rsid w:val="003136BE"/>
    <w:rsid w:val="00371A31"/>
    <w:rsid w:val="003A2AE9"/>
    <w:rsid w:val="003C2DE2"/>
    <w:rsid w:val="003C5DC4"/>
    <w:rsid w:val="003F7FB0"/>
    <w:rsid w:val="004153DB"/>
    <w:rsid w:val="004224E5"/>
    <w:rsid w:val="00443CC6"/>
    <w:rsid w:val="0046097A"/>
    <w:rsid w:val="00472306"/>
    <w:rsid w:val="004772BA"/>
    <w:rsid w:val="004C355A"/>
    <w:rsid w:val="004E568F"/>
    <w:rsid w:val="00502E32"/>
    <w:rsid w:val="00512AFF"/>
    <w:rsid w:val="00515C84"/>
    <w:rsid w:val="00521EE7"/>
    <w:rsid w:val="0052799B"/>
    <w:rsid w:val="00553F55"/>
    <w:rsid w:val="00584F6A"/>
    <w:rsid w:val="005A0B2F"/>
    <w:rsid w:val="005A33C5"/>
    <w:rsid w:val="005A57B4"/>
    <w:rsid w:val="005A631C"/>
    <w:rsid w:val="005F1F9A"/>
    <w:rsid w:val="006134FD"/>
    <w:rsid w:val="00614293"/>
    <w:rsid w:val="00631425"/>
    <w:rsid w:val="006A633F"/>
    <w:rsid w:val="006C7607"/>
    <w:rsid w:val="006E0FE5"/>
    <w:rsid w:val="006E1C37"/>
    <w:rsid w:val="0071296F"/>
    <w:rsid w:val="00732B7E"/>
    <w:rsid w:val="00747176"/>
    <w:rsid w:val="007620FC"/>
    <w:rsid w:val="007E446B"/>
    <w:rsid w:val="007F338A"/>
    <w:rsid w:val="008155F4"/>
    <w:rsid w:val="00863EDE"/>
    <w:rsid w:val="00886F4A"/>
    <w:rsid w:val="008B0777"/>
    <w:rsid w:val="008E4702"/>
    <w:rsid w:val="008F6085"/>
    <w:rsid w:val="0090140B"/>
    <w:rsid w:val="009212B2"/>
    <w:rsid w:val="00926938"/>
    <w:rsid w:val="00930443"/>
    <w:rsid w:val="0093727E"/>
    <w:rsid w:val="00945724"/>
    <w:rsid w:val="0098568B"/>
    <w:rsid w:val="009A0BC9"/>
    <w:rsid w:val="009C2B58"/>
    <w:rsid w:val="009C3A4B"/>
    <w:rsid w:val="009D78D9"/>
    <w:rsid w:val="009E3B6B"/>
    <w:rsid w:val="009E7950"/>
    <w:rsid w:val="00A04AEF"/>
    <w:rsid w:val="00A3048E"/>
    <w:rsid w:val="00A45F6B"/>
    <w:rsid w:val="00A47737"/>
    <w:rsid w:val="00A73B8E"/>
    <w:rsid w:val="00A90C28"/>
    <w:rsid w:val="00A93B27"/>
    <w:rsid w:val="00AA35B2"/>
    <w:rsid w:val="00B049F1"/>
    <w:rsid w:val="00B332B4"/>
    <w:rsid w:val="00B36F8C"/>
    <w:rsid w:val="00B52543"/>
    <w:rsid w:val="00B70011"/>
    <w:rsid w:val="00BA11BF"/>
    <w:rsid w:val="00BC5CD1"/>
    <w:rsid w:val="00C0486C"/>
    <w:rsid w:val="00C300EE"/>
    <w:rsid w:val="00C443C5"/>
    <w:rsid w:val="00C52614"/>
    <w:rsid w:val="00C57EBE"/>
    <w:rsid w:val="00C645B9"/>
    <w:rsid w:val="00C6723F"/>
    <w:rsid w:val="00C83498"/>
    <w:rsid w:val="00CB09E5"/>
    <w:rsid w:val="00CC69BB"/>
    <w:rsid w:val="00D5712F"/>
    <w:rsid w:val="00D628C1"/>
    <w:rsid w:val="00DB19FC"/>
    <w:rsid w:val="00DB1A3D"/>
    <w:rsid w:val="00E4656D"/>
    <w:rsid w:val="00E5595F"/>
    <w:rsid w:val="00E72C40"/>
    <w:rsid w:val="00E859F1"/>
    <w:rsid w:val="00E95B78"/>
    <w:rsid w:val="00EC1CCF"/>
    <w:rsid w:val="00EF7C32"/>
    <w:rsid w:val="00F37490"/>
    <w:rsid w:val="00F44C42"/>
    <w:rsid w:val="00F94FD0"/>
    <w:rsid w:val="00FA4975"/>
    <w:rsid w:val="00FA65BA"/>
    <w:rsid w:val="00FF0422"/>
    <w:rsid w:val="00FF487A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75A3"/>
  <w15:docId w15:val="{04B7F963-CE43-44C5-803A-6C715C6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1E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CCF"/>
  </w:style>
  <w:style w:type="paragraph" w:styleId="a9">
    <w:name w:val="footer"/>
    <w:basedOn w:val="a"/>
    <w:link w:val="aa"/>
    <w:uiPriority w:val="99"/>
    <w:unhideWhenUsed/>
    <w:rsid w:val="00EC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7EE3-0D6F-4835-83D8-C923A97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Территориальная Комиссия</cp:lastModifiedBy>
  <cp:revision>4</cp:revision>
  <cp:lastPrinted>2023-10-13T07:41:00Z</cp:lastPrinted>
  <dcterms:created xsi:type="dcterms:W3CDTF">2023-10-13T07:43:00Z</dcterms:created>
  <dcterms:modified xsi:type="dcterms:W3CDTF">2023-10-13T07:43:00Z</dcterms:modified>
</cp:coreProperties>
</file>