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6E" w:rsidRPr="006B796E" w:rsidRDefault="006B796E" w:rsidP="006B796E">
      <w:pPr>
        <w:rPr>
          <w:b/>
          <w:sz w:val="24"/>
          <w:szCs w:val="24"/>
        </w:rPr>
      </w:pPr>
      <w:r w:rsidRPr="006B796E">
        <w:rPr>
          <w:b/>
          <w:sz w:val="24"/>
          <w:szCs w:val="24"/>
        </w:rPr>
        <w:t>Заказчики, работающие по Закону N 44-ФЗ, как и другие организации, обязаны применять меры по противодействию коррупции (ст. 13.3 Закона о противодействии коррупции). В сфере закупок ряд таких мер предусмотрен Законом N 44-ФЗ, в том числе запрет на включение определенных лиц в состав закупочных комиссий, недопущение ко</w:t>
      </w:r>
      <w:r>
        <w:rPr>
          <w:b/>
          <w:sz w:val="24"/>
          <w:szCs w:val="24"/>
        </w:rPr>
        <w:t>нфликта интересов при закупках.</w:t>
      </w:r>
      <w:bookmarkStart w:id="0" w:name="_GoBack"/>
      <w:bookmarkEnd w:id="0"/>
    </w:p>
    <w:p w:rsidR="006B796E" w:rsidRPr="006B796E" w:rsidRDefault="006B796E" w:rsidP="006B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N 44-ФЗ предусмотрен ряд положений, направленных на противодействие коррупции:</w:t>
      </w:r>
    </w:p>
    <w:p w:rsidR="006B796E" w:rsidRPr="006B796E" w:rsidRDefault="006B796E" w:rsidP="006B796E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запрет на включение в состав закупочной комиссии определенных лиц. Так, членами комиссии не могут быть (ч. 6 ст. 39 Закона N 44-ФЗ):</w:t>
      </w:r>
    </w:p>
    <w:p w:rsidR="006B796E" w:rsidRPr="006B796E" w:rsidRDefault="006B796E" w:rsidP="006B796E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супруги, близкие родственники руководителя организации - участника закупки, его усыновители или им усыновленные;</w:t>
      </w:r>
    </w:p>
    <w:p w:rsidR="006B796E" w:rsidRPr="006B796E" w:rsidRDefault="006B796E" w:rsidP="006B796E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лица, состоящие, например, в штате участника закупки или подавшие заявку на участие в этой закупке;</w:t>
      </w:r>
    </w:p>
    <w:p w:rsidR="006B796E" w:rsidRPr="006B796E" w:rsidRDefault="006B796E" w:rsidP="006B796E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 которых могут повлиять участники закупки. Например, член комиссии не должен состоять в органах управления организации - участника закупки и не должен быть ее участником, акционером, кредитором;</w:t>
      </w:r>
    </w:p>
    <w:p w:rsidR="006B796E" w:rsidRPr="006B796E" w:rsidRDefault="006B796E" w:rsidP="006B796E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контрольного органа в сфере закупок, которые осуществляют контроль закупок;</w:t>
      </w:r>
    </w:p>
    <w:p w:rsidR="006B796E" w:rsidRPr="006B796E" w:rsidRDefault="006B796E" w:rsidP="006B796E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эксперты, которые оценивали конкурсную документацию, заявки участников в ходе </w:t>
      </w:r>
      <w:proofErr w:type="spellStart"/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отбора, соответствие участников конкурса дополнительным требованиям.</w:t>
      </w:r>
    </w:p>
    <w:p w:rsidR="006B796E" w:rsidRPr="006B796E" w:rsidRDefault="006B796E" w:rsidP="006B796E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требование к участникам об отсутствии конфликта интересов. Такой конфликт присутствует, если руководитель заказчика или иные лица со схожими полномочиями, имеющие влияние на закупку, состоят в браке либо являются близкими родственниками с лицами, относящимися к участнику закупки. Это могут быть физлицо - участник закупки, директор, президент, другие единоличные исполнительные органы либо члены коллегиального органа, другие органы управления юридического лица, а также выгодоприобретатели участника закупки (п. 9 ч. 1 ст. 31 Закона N 44-ФЗ, См. Позицию ВС РФ). Контракт при наличии конфликта интересов ничтожен (см. Позицию ВС РФ).</w:t>
      </w:r>
    </w:p>
    <w:p w:rsidR="006B796E" w:rsidRPr="006B796E" w:rsidRDefault="006B796E" w:rsidP="006B796E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возможность оспорить действительность контракта в суде при наличии личной заинтересованности руководителя заказчика, члена комиссии, контрактного управляющего или руководителя контрактной службы. Она заключается в возможности получения этими лицами выгоды не только для себя, но и для третьих лиц (ч. 22 ст. 34 Закона N 44-ФЗ).</w:t>
      </w:r>
    </w:p>
    <w:p w:rsidR="006B796E" w:rsidRPr="006B796E" w:rsidRDefault="006B796E" w:rsidP="006B796E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запрет на участие в закупках физлиц с непогашенной или неснятой судимостью за определенные преступления, а также юридических лиц, где такие физлица являются руководителями, членами коллегиального исполнительного органа, лицами, исполняющими функции единоличного исполнительного органа или главного бухгалтера. К данным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товаров (работ, услуг), являющихся объектом закупки, и административного наказания в виде дисквалификации. Также к закупкам не допускаются </w:t>
      </w:r>
      <w:proofErr w:type="spellStart"/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течение двух лет до подачи заявки привлекались к административной ответственности по ст. 19.28 КоАП РФ (п. п. 7, 7.1 ч. 1 ст. 31 Закона N 44-ФЗ).</w:t>
      </w:r>
    </w:p>
    <w:p w:rsidR="006B796E" w:rsidRPr="006B796E" w:rsidRDefault="006B796E" w:rsidP="006B796E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18"/>
          <w:szCs w:val="18"/>
          <w:lang w:eastAsia="ru-RU"/>
        </w:rPr>
        <w:t>5)</w:t>
      </w: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механизм раскрытия информации обо всех субподрядчиках для крупных контрактов (ч. 23, 24 ст. 34 Закона N 44-ФЗ).</w:t>
      </w:r>
    </w:p>
    <w:p w:rsidR="006B796E" w:rsidRPr="006B796E" w:rsidRDefault="006B796E" w:rsidP="006B796E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18"/>
          <w:szCs w:val="18"/>
          <w:lang w:eastAsia="ru-RU"/>
        </w:rPr>
        <w:t>6)</w:t>
      </w: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право Правительства РФ определить случаи, когда проверка соответствия поставленного товара условиям контракта проводится исключительно сторонними экспертами (экспертными организациями) (ч. 4.1 ст. 94 Закона N 44-ФЗ).</w:t>
      </w:r>
    </w:p>
    <w:p w:rsidR="006B796E" w:rsidRPr="006B796E" w:rsidRDefault="006B796E" w:rsidP="006B796E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18"/>
          <w:szCs w:val="18"/>
          <w:lang w:eastAsia="ru-RU"/>
        </w:rPr>
        <w:t>7)</w:t>
      </w: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обязательное общественное обсуждение отдельных закупок (ст. 20 Закона N 44-ФЗ).</w:t>
      </w:r>
    </w:p>
    <w:p w:rsidR="006B796E" w:rsidRPr="006B796E" w:rsidRDefault="006B796E" w:rsidP="006B796E">
      <w:pPr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8)</w:t>
      </w:r>
      <w:r w:rsidRPr="006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различные механизмы контроля за закупочной деятельностью, в том числе общественный контроль (ст. ст. 99 - 102 Закона N 44-ФЗ).</w:t>
      </w:r>
    </w:p>
    <w:p w:rsidR="006B796E" w:rsidRDefault="006B796E" w:rsidP="006B796E"/>
    <w:sectPr w:rsidR="006B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FC"/>
    <w:rsid w:val="002F055B"/>
    <w:rsid w:val="003F5EFC"/>
    <w:rsid w:val="006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7E7F"/>
  <w15:chartTrackingRefBased/>
  <w15:docId w15:val="{FA617D0F-72E3-4492-B726-AF56B307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Арина Олеговна</dc:creator>
  <cp:keywords/>
  <dc:description/>
  <cp:lastModifiedBy>Ерина Арина Олеговна</cp:lastModifiedBy>
  <cp:revision>3</cp:revision>
  <dcterms:created xsi:type="dcterms:W3CDTF">2021-11-02T09:40:00Z</dcterms:created>
  <dcterms:modified xsi:type="dcterms:W3CDTF">2021-11-02T09:41:00Z</dcterms:modified>
</cp:coreProperties>
</file>