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7D" w:rsidRDefault="004C4C7D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сайт администрации района</w:t>
      </w:r>
      <w:bookmarkStart w:id="0" w:name="_GoBack"/>
      <w:bookmarkEnd w:id="0"/>
    </w:p>
    <w:p w:rsidR="005D28E5" w:rsidRPr="005D28E5" w:rsidRDefault="001D2759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5D28E5" w:rsidRPr="005D28E5">
        <w:rPr>
          <w:rFonts w:ascii="Times New Roman" w:hAnsi="Times New Roman" w:cs="Times New Roman"/>
          <w:sz w:val="28"/>
          <w:szCs w:val="28"/>
        </w:rPr>
        <w:t>.2023 г.</w:t>
      </w:r>
    </w:p>
    <w:p w:rsidR="001D2759" w:rsidRDefault="005D28E5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 w:rsidRPr="005D28E5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p w:rsidR="001D2759" w:rsidRDefault="001D2759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2023 в законодательстве Российской Федерации вступили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Федеральные законы:</w:t>
      </w:r>
    </w:p>
    <w:p w:rsidR="001D2759" w:rsidRPr="001D2759" w:rsidRDefault="001D2759" w:rsidP="001D2759">
      <w:pPr>
        <w:jc w:val="both"/>
        <w:rPr>
          <w:rFonts w:ascii="Times New Roman" w:hAnsi="Times New Roman" w:cs="Times New Roman"/>
          <w:sz w:val="28"/>
          <w:szCs w:val="28"/>
        </w:rPr>
      </w:pPr>
      <w:r w:rsidRPr="001D2759">
        <w:rPr>
          <w:rFonts w:ascii="Times New Roman" w:hAnsi="Times New Roman" w:cs="Times New Roman"/>
          <w:sz w:val="28"/>
          <w:szCs w:val="28"/>
        </w:rPr>
        <w:t>Федеральным законом от 13.06.2023 № 217-ФЗ "О внесении изменений в Уголовно-процессуальный кодекс Российской Федерации" уточнены основания избрания меры пресечения в виде заключения под стражу и продления сроков содержания под стражей в отношении субъектов предпринимательской деятельности и членов органов управ</w:t>
      </w:r>
      <w:r>
        <w:rPr>
          <w:rFonts w:ascii="Times New Roman" w:hAnsi="Times New Roman" w:cs="Times New Roman"/>
          <w:sz w:val="28"/>
          <w:szCs w:val="28"/>
        </w:rPr>
        <w:t xml:space="preserve">ления коммерческих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организаций.</w:t>
      </w:r>
      <w:r w:rsidRPr="001D2759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Pr="001D2759">
        <w:rPr>
          <w:rFonts w:ascii="Times New Roman" w:hAnsi="Times New Roman" w:cs="Times New Roman"/>
          <w:sz w:val="28"/>
          <w:szCs w:val="28"/>
        </w:rPr>
        <w:t xml:space="preserve"> приоритет применения судом в отношении указанных лиц иной меры пресечения, позволяющей продолжить осуществление ими предпринимательской деятельности. Предусматривается, что необходимость дальнейшего производства следственных действий не может являться единственным и достаточным основанием для продлени</w:t>
      </w:r>
      <w:r>
        <w:rPr>
          <w:rFonts w:ascii="Times New Roman" w:hAnsi="Times New Roman" w:cs="Times New Roman"/>
          <w:sz w:val="28"/>
          <w:szCs w:val="28"/>
        </w:rPr>
        <w:t xml:space="preserve">я срока содержания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стражей.</w:t>
      </w:r>
      <w:r w:rsidRPr="001D2759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proofErr w:type="gramEnd"/>
      <w:r w:rsidRPr="001D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закона - с 24.06.2023.</w:t>
      </w:r>
    </w:p>
    <w:p w:rsidR="001D2759" w:rsidRPr="005D28E5" w:rsidRDefault="001D2759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 w:rsidRPr="001D2759">
        <w:rPr>
          <w:rFonts w:ascii="Times New Roman" w:hAnsi="Times New Roman" w:cs="Times New Roman"/>
          <w:sz w:val="28"/>
          <w:szCs w:val="28"/>
        </w:rPr>
        <w:t xml:space="preserve">Согласно поправкам, внесенным Федеральным законом от 13.06.2023 № 220-ФЗ "О внесении изменений в Уголовно-процессуальный кодекс Российской Федерации", если производство по уголовному делу продолжено в обычном порядке в связи с наличием возражений подозреваемого или обвиняемого против прекращения уголовного преследования в связи с истечением сроков давности и уголовное дело не передано в суд или не прекращено по иному основанию, то уголовное преследование подлежит прекращению по основанию, предусмотренному пунктом 1 части первой статьи 27 УПК РФ, по истечении двух месяцев производства предварительного расследования с момента истечения сроков давности уголовного преследования в отношении лица, подозреваемого или обвиняемого в совершении преступления небольшой тяжести, трех месяцев - в отношении лица, подозреваемого или обвиняемого в совершении преступления средней тяжести, 12 месяцев - в отношении лица, подозреваемого или обвиняемого в совершении тяжкого </w:t>
      </w:r>
      <w:r>
        <w:rPr>
          <w:rFonts w:ascii="Times New Roman" w:hAnsi="Times New Roman" w:cs="Times New Roman"/>
          <w:sz w:val="28"/>
          <w:szCs w:val="28"/>
        </w:rPr>
        <w:t xml:space="preserve">или особо тяжкого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преступления.</w:t>
      </w:r>
      <w:r w:rsidRPr="001D2759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Pr="001D2759">
        <w:rPr>
          <w:rFonts w:ascii="Times New Roman" w:hAnsi="Times New Roman" w:cs="Times New Roman"/>
          <w:sz w:val="28"/>
          <w:szCs w:val="28"/>
        </w:rPr>
        <w:t xml:space="preserve"> действия закона - с 24.06.2023.</w:t>
      </w:r>
    </w:p>
    <w:p w:rsidR="00714ED5" w:rsidRPr="005D28E5" w:rsidRDefault="00714ED5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 w:rsidRPr="005D28E5">
        <w:rPr>
          <w:rFonts w:ascii="Times New Roman" w:hAnsi="Times New Roman" w:cs="Times New Roman"/>
          <w:sz w:val="28"/>
          <w:szCs w:val="28"/>
        </w:rPr>
        <w:t>Конституционный Суд РФ обязал суды рассматривать жалобы содержащихся под стражей обвиняемого, подозреваемого на их перевод следователем из одного следственного изолятора в другой</w:t>
      </w:r>
      <w:r w:rsidR="005D28E5" w:rsidRPr="005D28E5">
        <w:rPr>
          <w:rFonts w:ascii="Times New Roman" w:hAnsi="Times New Roman" w:cs="Times New Roman"/>
          <w:sz w:val="28"/>
          <w:szCs w:val="28"/>
        </w:rPr>
        <w:t>.</w:t>
      </w:r>
    </w:p>
    <w:p w:rsidR="00714ED5" w:rsidRPr="005D28E5" w:rsidRDefault="00714ED5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 w:rsidRPr="005D28E5">
        <w:rPr>
          <w:rFonts w:ascii="Times New Roman" w:hAnsi="Times New Roman" w:cs="Times New Roman"/>
          <w:sz w:val="28"/>
          <w:szCs w:val="28"/>
        </w:rPr>
        <w:lastRenderedPageBreak/>
        <w:t>По общему правилу подозреваемый (обвиняемый) должен содержаться под стражей по месту нахождения органа предварительного расследования и суда. Его перевод в иное место обязаны обосновать, поскольку изменение места содержания под стражей затрагивает конституционные права, подлежащие судебной защите, а также предполагает их защиту в безотлагательном порядке. Так, жалобы в порядке статьи 125 УПК РФ на законность и обоснованность решения следователя, лица, производящего дознание, о переводе подозреваемого, обвиняемого из одного следственного изолятора в другой надлежит рассматривать судам по существу с учетом обусловленности и оправданности такого перевода конкретными обстоятельствами, по результатам оценки материалов, послуживших основанием для оспариваемого решения, соразмерности ограничения прав лица, находящегося под стражей, преследуемой законной цели, основаниям и условиям изменения места его содержания под стражей (перевода).</w:t>
      </w:r>
    </w:p>
    <w:p w:rsidR="000823DB" w:rsidRPr="005D28E5" w:rsidRDefault="000823DB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 w:rsidRPr="005D28E5">
        <w:rPr>
          <w:rFonts w:ascii="Times New Roman" w:hAnsi="Times New Roman" w:cs="Times New Roman"/>
          <w:sz w:val="28"/>
          <w:szCs w:val="28"/>
        </w:rPr>
        <w:t>Заместитель прокурора Кондопожского района</w:t>
      </w:r>
    </w:p>
    <w:p w:rsidR="000823DB" w:rsidRPr="005D28E5" w:rsidRDefault="005D28E5" w:rsidP="005D2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3DB" w:rsidRPr="005D28E5">
        <w:rPr>
          <w:rFonts w:ascii="Times New Roman" w:hAnsi="Times New Roman" w:cs="Times New Roman"/>
          <w:sz w:val="28"/>
          <w:szCs w:val="28"/>
        </w:rPr>
        <w:tab/>
      </w:r>
      <w:r w:rsidR="000823DB" w:rsidRPr="005D28E5">
        <w:rPr>
          <w:rFonts w:ascii="Times New Roman" w:hAnsi="Times New Roman" w:cs="Times New Roman"/>
          <w:sz w:val="28"/>
          <w:szCs w:val="28"/>
        </w:rPr>
        <w:tab/>
      </w:r>
      <w:r w:rsidR="000823DB" w:rsidRPr="005D28E5">
        <w:rPr>
          <w:rFonts w:ascii="Times New Roman" w:hAnsi="Times New Roman" w:cs="Times New Roman"/>
          <w:sz w:val="28"/>
          <w:szCs w:val="28"/>
        </w:rPr>
        <w:tab/>
      </w:r>
      <w:r w:rsidRPr="005D28E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823DB" w:rsidRPr="005D28E5">
        <w:rPr>
          <w:rFonts w:ascii="Times New Roman" w:hAnsi="Times New Roman" w:cs="Times New Roman"/>
          <w:sz w:val="28"/>
          <w:szCs w:val="28"/>
        </w:rPr>
        <w:t>В.А.Локтев</w:t>
      </w:r>
      <w:proofErr w:type="spellEnd"/>
      <w:r w:rsidR="000823DB" w:rsidRPr="005D28E5">
        <w:rPr>
          <w:rFonts w:ascii="Times New Roman" w:hAnsi="Times New Roman" w:cs="Times New Roman"/>
          <w:sz w:val="28"/>
          <w:szCs w:val="28"/>
        </w:rPr>
        <w:tab/>
      </w:r>
    </w:p>
    <w:p w:rsidR="00714ED5" w:rsidRDefault="00714ED5" w:rsidP="00714ED5"/>
    <w:p w:rsidR="00682BAA" w:rsidRDefault="00682BAA"/>
    <w:sectPr w:rsidR="0068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C"/>
    <w:rsid w:val="000823DB"/>
    <w:rsid w:val="001D2759"/>
    <w:rsid w:val="004C4C7D"/>
    <w:rsid w:val="005D28E5"/>
    <w:rsid w:val="00682BAA"/>
    <w:rsid w:val="00714ED5"/>
    <w:rsid w:val="00945051"/>
    <w:rsid w:val="009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EA0"/>
  <w15:docId w15:val="{CF13D56B-FD04-48A4-BE5C-4F1D7EB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Локтев Валерий Александрович</cp:lastModifiedBy>
  <cp:revision>9</cp:revision>
  <cp:lastPrinted>2023-02-27T06:26:00Z</cp:lastPrinted>
  <dcterms:created xsi:type="dcterms:W3CDTF">2023-02-26T12:48:00Z</dcterms:created>
  <dcterms:modified xsi:type="dcterms:W3CDTF">2023-06-28T12:29:00Z</dcterms:modified>
</cp:coreProperties>
</file>