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B" w:rsidRPr="00AD234B" w:rsidRDefault="00AD234B" w:rsidP="00AD234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4B">
        <w:rPr>
          <w:rFonts w:ascii="Times New Roman" w:hAnsi="Times New Roman" w:cs="Times New Roman"/>
          <w:b/>
          <w:sz w:val="28"/>
          <w:szCs w:val="28"/>
        </w:rPr>
        <w:t xml:space="preserve">Отчет Главы Кондопожского муниципального района </w:t>
      </w:r>
    </w:p>
    <w:p w:rsidR="00AD234B" w:rsidRPr="00AD234B" w:rsidRDefault="00AD234B" w:rsidP="00AD234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4B">
        <w:rPr>
          <w:rFonts w:ascii="Times New Roman" w:hAnsi="Times New Roman" w:cs="Times New Roman"/>
          <w:b/>
          <w:sz w:val="28"/>
          <w:szCs w:val="28"/>
        </w:rPr>
        <w:t>о деятельности в 2013 году</w:t>
      </w:r>
    </w:p>
    <w:p w:rsidR="00AD234B" w:rsidRPr="00AD234B" w:rsidRDefault="00AD234B" w:rsidP="00AD234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22" w:rsidRPr="00AD234B" w:rsidRDefault="00807722" w:rsidP="00AD23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Уважаемый  Александр Петрович,  уважаемые  депутаты Совета, сотрудники Администрации, руководители предприятий, организаций, учреждений, присутствующие!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Сегодня мы проводим расширенную сессию Совета Кондопожского муниципального района, на которой подводим итоги работы Главы района и представительного органа  за 2013 год в соответствии со ст. 36 Федерального закона от 6 октября 2003 года № 131-ФЗ «Об общих принципах организации местного самоуправления в Российской Федерации», Уставом Кондопожского муниципального района.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В структуре органов местного самоуправления муниципального образования ведущая роль принадлежит представительному органу, который в своих решениях выражает волю граждан, проживающих на территории соответствующего муниципального образования.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В соответствии с Уставом  Глава района избирается из  состава депутатского корпуса  на срок полномочий Совета и исполняет полномочия председателя Совета на непостоянной основе. В связи со сложением полномочий председателя Совета Кузьмина А.Б. на сессии  от 22 мая Главой района  избрали меня – Иванихину Т.Б.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На муниципальных выборах 8 сентября во всех 9-ти  поселениях избирались депутаты в местные Советы, а  в 6-ти поселениях, кроме Гирвасского, Кедрозерского и Кончезерского, избирались Главы. В результате прошедших выборов сформирован представительный орган района 27 созыва путем делегирования депутатов и глав от каждого поселения в количестве 18 человек сроком  на 5 лет. Депутатский корпус обновился на 45 процентов (глава Новинского поселения и 7 депутатов от поселений).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На первой сессии Совета 3 октября 2013 года депутаты вновь избрали меня Главой </w:t>
      </w:r>
      <w:r w:rsidR="00AD234B">
        <w:rPr>
          <w:rFonts w:ascii="Times New Roman" w:hAnsi="Times New Roman" w:cs="Times New Roman"/>
          <w:sz w:val="24"/>
          <w:szCs w:val="24"/>
        </w:rPr>
        <w:t xml:space="preserve">района и председателем Совета, </w:t>
      </w:r>
      <w:r w:rsidRPr="00AD234B">
        <w:rPr>
          <w:rFonts w:ascii="Times New Roman" w:hAnsi="Times New Roman" w:cs="Times New Roman"/>
          <w:sz w:val="24"/>
          <w:szCs w:val="24"/>
        </w:rPr>
        <w:t xml:space="preserve"> заместителем председателя - Нефедова А.Ф.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На 6 декабря был назначен и проведен конкурс на замещение должности Главы Администрации района. По результатам конкурса на эту должность единогласным решением депутатов 10 декабря  назначен Панов Олег Алексеевич. </w:t>
      </w:r>
    </w:p>
    <w:p w:rsidR="00807722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В 2013 году работа Совета депутатов осуществлялась в соответствии с полномочиями, обозначенными федеральным и региональным законодательством, Уставом Кондопожского муниципального района, Регламентом, планами работы, в различных формах, таких как:</w:t>
      </w:r>
    </w:p>
    <w:p w:rsidR="00807722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разработка проектов решений Совета;</w:t>
      </w:r>
    </w:p>
    <w:p w:rsidR="00807722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анализ проектов НПА, выносимых на рассмотрение депутатов, подготовка замечаний, предложений по рассматриваемым проектам;</w:t>
      </w:r>
    </w:p>
    <w:p w:rsidR="00807722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проведение заседаний постоянных депутатских комиссий;</w:t>
      </w:r>
    </w:p>
    <w:p w:rsidR="00807722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контроль за  исполнением ранее принятых решений;</w:t>
      </w:r>
    </w:p>
    <w:p w:rsidR="00807722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участие депутатов в составе комиссий администрации Кондопожского муниципального района;</w:t>
      </w:r>
    </w:p>
    <w:p w:rsidR="00807722" w:rsidRPr="00AD234B" w:rsidRDefault="00807722" w:rsidP="00AD234B">
      <w:pPr>
        <w:numPr>
          <w:ilvl w:val="0"/>
          <w:numId w:val="6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участие депутатов в мероприятиях, проводимых на территории муниципального района.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Согласно Регламенту участие депутата в заседаниях сессий и комиссий – одна из основных обязанностей. Наиболее активными в обсуждении вопросов это депутаты – </w:t>
      </w:r>
      <w:r w:rsidRPr="00AD234B">
        <w:rPr>
          <w:rFonts w:ascii="Times New Roman" w:hAnsi="Times New Roman" w:cs="Times New Roman"/>
          <w:sz w:val="24"/>
          <w:szCs w:val="24"/>
        </w:rPr>
        <w:lastRenderedPageBreak/>
        <w:t>главы поселений</w:t>
      </w:r>
      <w:r w:rsidR="00AD234B">
        <w:rPr>
          <w:rFonts w:ascii="Times New Roman" w:hAnsi="Times New Roman" w:cs="Times New Roman"/>
          <w:sz w:val="24"/>
          <w:szCs w:val="24"/>
        </w:rPr>
        <w:t>,</w:t>
      </w:r>
      <w:r w:rsidRPr="00AD234B">
        <w:rPr>
          <w:rFonts w:ascii="Times New Roman" w:hAnsi="Times New Roman" w:cs="Times New Roman"/>
          <w:sz w:val="24"/>
          <w:szCs w:val="24"/>
        </w:rPr>
        <w:t xml:space="preserve"> а также депутаты Совета – Липчевский С.Б., Кононов А.Г.,Богданова В.А., Чекулаева Е.И. Ни одно заседание сессии не было сорвано из-за отсутствия кворума.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В 2013 году, как и в предыдущие годы, основной задачей районного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существующие. Наш главный документ – Устав района был утвержден в новой редакции. Членами временной комиссии  по разработке  Устава и внесению изменений была проделана большая работа. Следует отметить работу депутатов Папченкова А.М., Кононова А.Г., юридический отдел администрации, аппарат Совета.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Всего за период с 20 февраля  по 25 июля (26 созыв) проведено  9 заседаний (в т.ч. 3 внеочередных), рассмотрено – 66 вопросов, по которым принято 64 решения.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За период с 03 октября по 26 декабря (27 созыв) проведено 5 заседаний, рассмотрено –59 вопросов,  принято 59 решений.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На контроле в 2013 году находилось 45 решений, все исполнены.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Хочу отметить, что все решения принимались благодаря конструктивному взаимодействию Совета и администрации района. Не все проекты решений принимались единогласно. Часть из них, с целью более детальной проработки, переносилась для рассмотрения на более поздние сроки. Некоторые решения были отклонены депутатами.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Наибольшую активность в сфере правотворчества в 2013 году проявили структурные подразделения администрации района. Если сравнить количество вопросов, выносимых отделами, то наибольшее количество вопросов в повестку заседаний Совета вынесено финансовым управлением – 20 , отделом экономики и  муниципальной собственности - 44,  отделом образования – 16, отделом по землеустройству, ЖКХ  – 13. По инициативе депутатов  рассмотрено – 30 вопросов. </w:t>
      </w:r>
    </w:p>
    <w:p w:rsidR="00807722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Советом были рассмотрены и утверждены целевые программы  по следующим направлениям:</w:t>
      </w:r>
    </w:p>
    <w:p w:rsidR="00807722" w:rsidRDefault="00807722" w:rsidP="00AD234B">
      <w:pPr>
        <w:numPr>
          <w:ilvl w:val="0"/>
          <w:numId w:val="7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Об утверждении Программы экономического и социального развития Кондопожского муниципального района на 2013-2017 годы;</w:t>
      </w:r>
    </w:p>
    <w:p w:rsidR="00807722" w:rsidRDefault="00807722" w:rsidP="00AD234B">
      <w:pPr>
        <w:numPr>
          <w:ilvl w:val="0"/>
          <w:numId w:val="7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Об утверждении Программы «Адресная социальная помощь на 2014 год по Кондопожскому муниципальному району»;</w:t>
      </w:r>
    </w:p>
    <w:p w:rsidR="00807722" w:rsidRDefault="00807722" w:rsidP="00AD234B">
      <w:pPr>
        <w:numPr>
          <w:ilvl w:val="0"/>
          <w:numId w:val="7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Об утверждении Программы «Устойчивое развитие сельских территорий в Кондопожском муниципальном районе на 2014-2020 годы»;</w:t>
      </w:r>
    </w:p>
    <w:p w:rsidR="00807722" w:rsidRPr="00AD234B" w:rsidRDefault="00807722" w:rsidP="00AD234B">
      <w:pPr>
        <w:numPr>
          <w:ilvl w:val="0"/>
          <w:numId w:val="7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Об утверждении  Муниципальной целевой  программы «Развитие малого и среднего предпринимательства в Кондопожском муниципальном районе на 2014-2017 годы»</w:t>
      </w:r>
    </w:p>
    <w:p w:rsidR="00AD234B" w:rsidRDefault="00AD234B" w:rsidP="00AD234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Verdana" w:hAnsi="Verdana" w:cs="Verdana"/>
          <w:color w:val="494949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</w:rPr>
        <w:t>Так как, в основном Программы  были приняты в 2012 году, за год было рассмотрено 22 вопроса по утверждению и внесению изменений в различные Программы.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На сессиях заслушивались отчеты о контрольно-ревизионной деятельности за 2012 год, об исполнении бюджета за 2012 год и ежеквартальные, отчеты отделов администрации района,</w:t>
      </w:r>
      <w:r w:rsidR="00AD234B">
        <w:rPr>
          <w:rFonts w:ascii="Times New Roman" w:hAnsi="Times New Roman" w:cs="Times New Roman"/>
          <w:sz w:val="24"/>
          <w:szCs w:val="24"/>
        </w:rPr>
        <w:t xml:space="preserve"> </w:t>
      </w:r>
      <w:r w:rsidRPr="00AD234B">
        <w:rPr>
          <w:rFonts w:ascii="Times New Roman" w:hAnsi="Times New Roman" w:cs="Times New Roman"/>
          <w:sz w:val="24"/>
          <w:szCs w:val="24"/>
        </w:rPr>
        <w:t>о работе МО  МВД России «Кондопожский».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Также были подготовлены  обращения и направлены в адрес Главы РК (по вопросу приемки в собственность объектов ОАО  «Кондопога», в Министерство по природопользованию и экологии (вопрос по КЛПХ), в местную общественную организацию района охотников и рыболовов (по отстрелу волков) и другие.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Вносились рекомендации по сокращению расходов, в связи с этим утверждена новая структура администрации района, сокращен Аппарат Совета  (его функции </w:t>
      </w:r>
      <w:r w:rsidRPr="00AD234B">
        <w:rPr>
          <w:rFonts w:ascii="Times New Roman" w:hAnsi="Times New Roman" w:cs="Times New Roman"/>
          <w:sz w:val="24"/>
          <w:szCs w:val="24"/>
        </w:rPr>
        <w:lastRenderedPageBreak/>
        <w:t>осуществляют специалисты Администрации), принято решение о ликвидации МУП «КондопогаАгро</w:t>
      </w:r>
      <w:r w:rsidR="00AD234B">
        <w:rPr>
          <w:rFonts w:ascii="Times New Roman" w:hAnsi="Times New Roman" w:cs="Times New Roman"/>
          <w:sz w:val="24"/>
          <w:szCs w:val="24"/>
        </w:rPr>
        <w:t>П</w:t>
      </w:r>
      <w:r w:rsidRPr="00AD234B">
        <w:rPr>
          <w:rFonts w:ascii="Times New Roman" w:hAnsi="Times New Roman" w:cs="Times New Roman"/>
          <w:sz w:val="24"/>
          <w:szCs w:val="24"/>
        </w:rPr>
        <w:t>ромлес».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>Одним из важнейших нормативных правовых актов, утверждаемых Советом депутатов, является 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 Формирование и исполнение бюджета обеспечивает администрация района. Районный Совет утверждает решение о бюджете и проводит публичные слушания. Активное участие в работе бюджетной комиссии принимают  депутаты ДубеньА.Н., Дорофеева Л.Н., Анхимов В.И., Чекулаева Е.И.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Слаженность работы депутатов районного Совета обеспечивается, прежде всего, деятельностью постоянных комиссий.  Сформированы и работают 3 комиссии, проведено 29 заседаний.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Благодаря их работе обеспечивалась тщательная и продуманная подготовка проектов нормативных правовых актов, их детальное обсуждение, и, как следствие, принятие  взвешенных решений.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 практику вошло проведение совместных заседаний депутатских комиссий по тем вопросам, которые интересны всем депутатам, независимо от того, членами каких комиссий они являются. Поэтому и совместное рассмотрение вопросов показывают свою эффективность.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Для подготовки вопросов на заседание Совета создавались рабочие группы и временные комиссии из числа депутатов и сотрудников администрации:</w:t>
      </w:r>
    </w:p>
    <w:p w:rsidR="00807722" w:rsidRDefault="00807722" w:rsidP="00AD234B">
      <w:pPr>
        <w:numPr>
          <w:ilvl w:val="0"/>
          <w:numId w:val="9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по разработке нового Положения о конкурсной комиссии и о порядке проведения конкурса на замещение  должности главы Администрации района;</w:t>
      </w:r>
    </w:p>
    <w:p w:rsidR="00807722" w:rsidRDefault="00807722" w:rsidP="00AD234B">
      <w:pPr>
        <w:numPr>
          <w:ilvl w:val="0"/>
          <w:numId w:val="8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по  внесению изменений в Устав и Регламент Совета;</w:t>
      </w:r>
    </w:p>
    <w:p w:rsidR="00807722" w:rsidRDefault="00807722" w:rsidP="00AD234B">
      <w:pPr>
        <w:numPr>
          <w:ilvl w:val="0"/>
          <w:numId w:val="8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о разработке проекта бюджета на 2014 год и на плановый период 2015-2016 годов;</w:t>
      </w:r>
    </w:p>
    <w:p w:rsidR="00807722" w:rsidRDefault="00807722" w:rsidP="00AD234B">
      <w:pPr>
        <w:numPr>
          <w:ilvl w:val="0"/>
          <w:numId w:val="8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о передаче спортивных объектов от ОАО «Кондопога»;</w:t>
      </w:r>
    </w:p>
    <w:p w:rsidR="00807722" w:rsidRDefault="00807722" w:rsidP="00AD234B">
      <w:pPr>
        <w:numPr>
          <w:ilvl w:val="0"/>
          <w:numId w:val="8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по разработке предложений о поправках в закон РК № 1712-ЗРК от 10.06.2013 г. (земельные отношения).</w:t>
      </w:r>
    </w:p>
    <w:p w:rsidR="00AD234B" w:rsidRPr="00AD234B" w:rsidRDefault="00AD234B" w:rsidP="00AD234B">
      <w:pPr>
        <w:spacing w:before="120" w:after="12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 районе создан молодежный Совет, но хочу сразу сказать, что с нашей стороны ведется очень слабая работа  с молодежью. Поэтому, в первую очередь комиссии по социальным вопросам (здравоохранение, образование, культура, спорт, молодежь) необходимо более тесно работать в этом направлении.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В правотворческой сфере осуществляется взаимодействие с прокуратурой. Проекты нормативных актов и сами решения направляются для проведения правовой экспертизы. Следует отметить, что протестов на решения Совета в отчетный период не поступало.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4B">
        <w:rPr>
          <w:rFonts w:ascii="Times New Roman" w:hAnsi="Times New Roman" w:cs="Times New Roman"/>
          <w:sz w:val="24"/>
          <w:szCs w:val="24"/>
        </w:rPr>
        <w:t xml:space="preserve">Информирование населения района о деятельности муниципальной власти – одно из обязательных условий нашей работы. Решения Совета, носящие нормативно-правовой характер своевременно обнародуются:  размещаются на страницах районной газеты «Новая Кондопога», на официальном сайте администрации района, </w:t>
      </w:r>
      <w:r w:rsidR="00AD234B">
        <w:rPr>
          <w:rFonts w:ascii="Times New Roman" w:hAnsi="Times New Roman" w:cs="Times New Roman"/>
          <w:sz w:val="24"/>
          <w:szCs w:val="24"/>
        </w:rPr>
        <w:t xml:space="preserve">в </w:t>
      </w:r>
      <w:r w:rsidRPr="00AD234B">
        <w:rPr>
          <w:rFonts w:ascii="Times New Roman" w:hAnsi="Times New Roman" w:cs="Times New Roman"/>
          <w:sz w:val="24"/>
          <w:szCs w:val="24"/>
        </w:rPr>
        <w:t>библиотеке. Население имеет возможность ознакомиться с документами и принять участие в их обсуждении.</w:t>
      </w:r>
      <w:bookmarkStart w:id="0" w:name="_GoBack"/>
      <w:bookmarkEnd w:id="0"/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Не  могу  не  остановиться  ещё  на  таком  аспекте   работы,  как взаимодействие с  органами местного самоуправления  поселений.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заключёнными соглашениями в 2013 году администрацией района исполнялись принятые от поселений полномочия в области ГО и ЧС, ЖКХ, формирование и исполнение бюджета. 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Но фактически диапазон взаимодействия муниципалитетов шире рамок соглашений по конкретным полномочиям. Это и консолидированный бюджет, и единство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всех систем жизнеобеспечения и безопасности района, и общность экономических и социально-политических целей. Содействует решению экономических и социальных проблем поселений заседания глав поселений при главе администрации, который проводится почти каждый месяц. Это неуставной коллегиальный совещательный орган.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На таких совещаниях проводится анализ существующих проблем поселения, определяются способы их решения и исполнители, дается информация по интересующим вопросам, обсуждаются нормативные документы. Особенно остро восприняли главы поселений ФЗ № 281от 25.12.2008 г. по регистрационному учету граждан. Возникли трудности для отдаленных населенных пунктов с доставкой документов в срок, установленный законом.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Я благодарна главам поселений за взаимопонимание и поддержку в вопросах, требующих совместных наших усилий, и надеюсь на дальнейшую совместную конструктивную работу в решении стоящих перед нами задач.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17 марта 2014 года в 8-ми муниципальных образованиях, кроме Кедрозерского 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, прошли расширенные заседания Советов, где с отчетами (информацией) о проделанной работе перед населением выступают главы поселений, председатели Советов, руководители бюджетных учреждений, глава администрации района и его заместители, глава района, куратор района от Министерства образования и госкомитета по вопросам МСУ, Совет ветеранов района. Во время сходов жители получают достоверную информацию из первых уст, руководители слышат о проблемах непосредственно от населения. Это вопросы, касающиеся теплоснабжения, водоснабжения  населенных пунктов, отсутствие интернета, ремонт жилфонда и социальных объектов на селе,  автобусное и железнодорожное сообщение в отдаленных населенных пунктах, несанкционированные свалки, бродячие собаки и др. Как глава района я принимала участие в семи заседаниях отчетных сессий поселений.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Присутствующие  высказали свое мнение о работе глав поселений, дали  оценку  их  работе.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Хочу отметить, что в этом году почти во всех поселениях района участие населения в расширенных сессиях очень низкое. Наиболее активно население принимало участие в Гирвасском (глава – Веденеева Л.Г.) и Петровском (глава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 Дорофеева Л.Н.) сельских поселениях.  </w:t>
      </w:r>
    </w:p>
    <w:p w:rsidR="00807722" w:rsidRPr="00AD234B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Второй созыв работы Районного Совета депутатов, сформированного по принципу представительства глав и депутатов от поселений, показал правильность и результативность избранного пути. Данный порядок позволил объединить опыт, знания и усилия глав и депутатов поселений для конструктивного решения вопросов жизнеобеспечения района в целом, что, в конечном итоге, ведет к улучшению положений дел в каждом отдельно взятом поселении.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Как  Глава  муниципального  района являюсь членом Совета Республики, членом Консультативного Совета по вопросам местного самоуправления при Законодательном собрании РК,  представляла  Кондопожский  район, интересы его жителей во взаимодействии с органами государственной власти, органами местного самоуправления других муниципальных  районов, федеральными и региональными органами, гражданами и организациями.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 этой связи неоднократно участвовала в заседаниях  Правительства Республики Карелии, Законодательного собрания, семинарах, конференциях, круглых стол</w:t>
      </w:r>
      <w:r w:rsidR="00AD234B" w:rsidRPr="00AD234B">
        <w:rPr>
          <w:rFonts w:ascii="Times New Roman" w:hAnsi="Times New Roman" w:cs="Times New Roman"/>
          <w:sz w:val="24"/>
          <w:szCs w:val="24"/>
          <w:lang w:eastAsia="ru-RU"/>
        </w:rPr>
        <w:t>ах, в работе различных комиссий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234B"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  рамках   которых  проходило  активное  обсуждение  вопросов  социально-экономического  развития  как  Республики  в  целом, так  и  Кондопожского муниципального района  в  частности. Обо всех проводимых мероприятиях и встречах информирую депутатов, глав, администрацию района.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Также принимала участие в праздничных  и официальных мероприятиях, как Республики, так и района. 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Жители нашего района – это люди неординарные, деятельные, грамотные, работоспособные. Поэтому, особенно приятно вручать нашим гражданам заслуженные награды.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Впереди ещё четыре года  напряжённой  работы  по  исполнению  намеченных планов и стоящих задач, нацеленных на дальнейшее перспективное развитие  нашего  района  и  благо  наших  граждан.  Но д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ля этого, необходимы, прежде всего, объединение усилий и эффективное взаимодействие администрации и депутатов Совета, представителей общественных объединений, предприятий, предпринимателей и жителей Кондопожского муниципального района. </w:t>
      </w:r>
    </w:p>
    <w:p w:rsidR="00807722" w:rsidRDefault="00807722" w:rsidP="00AD23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задачами, стоящими перед районным Советом депутатов в 2014 году, являются: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 правовой базы по вопросам местного значения;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принятие мер, направленных на повышение доходной части бюджета, на достаточное финансирование муниципальных программ социальной направленности, исключение необоснованных расходов бюджета; 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продолжение конструктивного взаимодействия с Администрацией района, организациями и предприятиями района, общественными организациями, молодежью и населением района в целях решения социально значимых вопросов, направленных на повышение уровня и качества жизни;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обеспечение выполнения плана работы районного Совета депутатов</w:t>
      </w:r>
      <w:r w:rsidR="00AD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34B">
        <w:rPr>
          <w:rFonts w:ascii="Times New Roman" w:hAnsi="Times New Roman" w:cs="Times New Roman"/>
          <w:sz w:val="24"/>
          <w:szCs w:val="24"/>
          <w:lang w:eastAsia="ru-RU"/>
        </w:rPr>
        <w:t>в 2014 году;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повышение персональной ответственности депутатов за личное участие в работе постоянных комиссий и заседаний районного Совета депутатов;</w:t>
      </w:r>
    </w:p>
    <w:p w:rsidR="00807722" w:rsidRDefault="00807722" w:rsidP="00AD234B">
      <w:pPr>
        <w:numPr>
          <w:ilvl w:val="0"/>
          <w:numId w:val="10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повышение контроля со стороны председателей постоянных комиссий за выполнением решений, принятых районным Советом депутатов.</w:t>
      </w:r>
    </w:p>
    <w:p w:rsidR="00AD234B" w:rsidRPr="00AD234B" w:rsidRDefault="00AD234B" w:rsidP="00AD234B">
      <w:pPr>
        <w:spacing w:before="120" w:after="12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 xml:space="preserve">Отчитываясь сегодня о результатах моей деятельности в должности Главы района,  я реально осознаю, что есть ещё нерешённые задачи.  Для их решения необходимо продолжать начатую работу во всех сферах жизнедеятельности района. Искренне вас благодарю за конструктивную работу и ответственный подход к решению   задач,  стоящих  перед  депутатским  корпусом.  Хочу отметить, что в 2013 году мы с вами старались работать как единая команда, нацеленная на один результат,  на  укрепление экономики   и   повышение  качества жизни населения нашего района.  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Благодарю за совместную конструктивную работу в отчетном периоде с депутатами главу администрации района, заместителей и  специалистов структурных подразделений администрации, глав поселений, депутатов предыдущего созыва, руководителей учреждений и организаций всех форм собственности, предпринимателей.</w:t>
      </w:r>
    </w:p>
    <w:p w:rsidR="00807722" w:rsidRPr="00AD234B" w:rsidRDefault="00807722" w:rsidP="00AD234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Желаю всем крепкого здоровья,  удачи  и  плодотворной  работы на благо  жителей    района!</w:t>
      </w:r>
    </w:p>
    <w:p w:rsidR="00807722" w:rsidRPr="00AD234B" w:rsidRDefault="00807722" w:rsidP="00BA645B">
      <w:pPr>
        <w:shd w:val="clear" w:color="auto" w:fill="FFFFFF"/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D234B"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BA645B" w:rsidRDefault="00BA645B" w:rsidP="00BA645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45B" w:rsidRDefault="00BA645B" w:rsidP="00BA645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45B">
        <w:rPr>
          <w:rFonts w:ascii="Times New Roman" w:hAnsi="Times New Roman" w:cs="Times New Roman"/>
          <w:sz w:val="24"/>
          <w:szCs w:val="24"/>
          <w:lang w:eastAsia="ru-RU"/>
        </w:rPr>
        <w:t xml:space="preserve">Глава Кондопожского </w:t>
      </w:r>
    </w:p>
    <w:p w:rsidR="00807722" w:rsidRPr="00BA645B" w:rsidRDefault="00BA645B" w:rsidP="00BA645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45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645B">
        <w:rPr>
          <w:rFonts w:ascii="Times New Roman" w:hAnsi="Times New Roman" w:cs="Times New Roman"/>
          <w:sz w:val="24"/>
          <w:szCs w:val="24"/>
          <w:lang w:eastAsia="ru-RU"/>
        </w:rPr>
        <w:t>Т.Б. Иванихина</w:t>
      </w:r>
    </w:p>
    <w:sectPr w:rsidR="00807722" w:rsidRPr="00BA645B" w:rsidSect="00AD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86" w:rsidRDefault="00CB6E86" w:rsidP="00FC0D73">
      <w:pPr>
        <w:spacing w:after="0" w:line="240" w:lineRule="auto"/>
      </w:pPr>
      <w:r>
        <w:separator/>
      </w:r>
    </w:p>
  </w:endnote>
  <w:endnote w:type="continuationSeparator" w:id="1">
    <w:p w:rsidR="00CB6E86" w:rsidRDefault="00CB6E86" w:rsidP="00F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86" w:rsidRDefault="00CB6E86" w:rsidP="00FC0D73">
      <w:pPr>
        <w:spacing w:after="0" w:line="240" w:lineRule="auto"/>
      </w:pPr>
      <w:r>
        <w:separator/>
      </w:r>
    </w:p>
  </w:footnote>
  <w:footnote w:type="continuationSeparator" w:id="1">
    <w:p w:rsidR="00CB6E86" w:rsidRDefault="00CB6E86" w:rsidP="00FC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AF1"/>
    <w:multiLevelType w:val="hybridMultilevel"/>
    <w:tmpl w:val="C3925B4E"/>
    <w:lvl w:ilvl="0" w:tplc="4E8A88E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1">
    <w:nsid w:val="380252DF"/>
    <w:multiLevelType w:val="hybridMultilevel"/>
    <w:tmpl w:val="9AFE69D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">
    <w:nsid w:val="384B473A"/>
    <w:multiLevelType w:val="hybridMultilevel"/>
    <w:tmpl w:val="8578E70A"/>
    <w:lvl w:ilvl="0" w:tplc="AD04DFB8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3">
    <w:nsid w:val="4F692CD3"/>
    <w:multiLevelType w:val="hybridMultilevel"/>
    <w:tmpl w:val="CBDC6944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91A4E"/>
    <w:multiLevelType w:val="hybridMultilevel"/>
    <w:tmpl w:val="921238E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271AD"/>
    <w:multiLevelType w:val="hybridMultilevel"/>
    <w:tmpl w:val="B44074C4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C57B3"/>
    <w:multiLevelType w:val="hybridMultilevel"/>
    <w:tmpl w:val="3318A0AA"/>
    <w:lvl w:ilvl="0" w:tplc="2D5A3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0094B"/>
    <w:multiLevelType w:val="hybridMultilevel"/>
    <w:tmpl w:val="6A2C9780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D73"/>
    <w:rsid w:val="00005EBB"/>
    <w:rsid w:val="0001130F"/>
    <w:rsid w:val="00013E58"/>
    <w:rsid w:val="000302D6"/>
    <w:rsid w:val="00031719"/>
    <w:rsid w:val="000461AB"/>
    <w:rsid w:val="00054B50"/>
    <w:rsid w:val="000557DB"/>
    <w:rsid w:val="000A064F"/>
    <w:rsid w:val="000C3939"/>
    <w:rsid w:val="000C6E76"/>
    <w:rsid w:val="000D0165"/>
    <w:rsid w:val="000D6770"/>
    <w:rsid w:val="000F2B16"/>
    <w:rsid w:val="000F73A3"/>
    <w:rsid w:val="00113E4A"/>
    <w:rsid w:val="00143B20"/>
    <w:rsid w:val="00145563"/>
    <w:rsid w:val="0018636D"/>
    <w:rsid w:val="001C369C"/>
    <w:rsid w:val="00201B1C"/>
    <w:rsid w:val="00240B74"/>
    <w:rsid w:val="002C402D"/>
    <w:rsid w:val="002D5081"/>
    <w:rsid w:val="00301D8E"/>
    <w:rsid w:val="00322F78"/>
    <w:rsid w:val="00341130"/>
    <w:rsid w:val="00353360"/>
    <w:rsid w:val="00381FE5"/>
    <w:rsid w:val="00387202"/>
    <w:rsid w:val="003B48B6"/>
    <w:rsid w:val="003D7F4E"/>
    <w:rsid w:val="003F3B0B"/>
    <w:rsid w:val="003F428B"/>
    <w:rsid w:val="00404BED"/>
    <w:rsid w:val="00414FC3"/>
    <w:rsid w:val="00485A45"/>
    <w:rsid w:val="00492CCD"/>
    <w:rsid w:val="004B2105"/>
    <w:rsid w:val="004E18BF"/>
    <w:rsid w:val="004E356B"/>
    <w:rsid w:val="005102CC"/>
    <w:rsid w:val="005464CF"/>
    <w:rsid w:val="005500A6"/>
    <w:rsid w:val="00552EF7"/>
    <w:rsid w:val="00565610"/>
    <w:rsid w:val="005A584E"/>
    <w:rsid w:val="005C2F6D"/>
    <w:rsid w:val="005D0332"/>
    <w:rsid w:val="005D2B92"/>
    <w:rsid w:val="005E42F8"/>
    <w:rsid w:val="005F5EEC"/>
    <w:rsid w:val="006114B8"/>
    <w:rsid w:val="006227C3"/>
    <w:rsid w:val="006316BC"/>
    <w:rsid w:val="006328A7"/>
    <w:rsid w:val="0064248A"/>
    <w:rsid w:val="00654CBB"/>
    <w:rsid w:val="00662998"/>
    <w:rsid w:val="006856BE"/>
    <w:rsid w:val="006C1073"/>
    <w:rsid w:val="006D4FD0"/>
    <w:rsid w:val="006D5BC5"/>
    <w:rsid w:val="00714DA8"/>
    <w:rsid w:val="00715499"/>
    <w:rsid w:val="00771DB0"/>
    <w:rsid w:val="00781FC9"/>
    <w:rsid w:val="00794E44"/>
    <w:rsid w:val="007B748B"/>
    <w:rsid w:val="007C70CF"/>
    <w:rsid w:val="007D222B"/>
    <w:rsid w:val="007D23EB"/>
    <w:rsid w:val="007D311D"/>
    <w:rsid w:val="007D4451"/>
    <w:rsid w:val="007D4CF6"/>
    <w:rsid w:val="008032A2"/>
    <w:rsid w:val="00807722"/>
    <w:rsid w:val="00812126"/>
    <w:rsid w:val="00843767"/>
    <w:rsid w:val="00857FBE"/>
    <w:rsid w:val="00882EE0"/>
    <w:rsid w:val="00884097"/>
    <w:rsid w:val="00890198"/>
    <w:rsid w:val="008A43F6"/>
    <w:rsid w:val="008A45F7"/>
    <w:rsid w:val="008A5746"/>
    <w:rsid w:val="008A7047"/>
    <w:rsid w:val="008B2AFB"/>
    <w:rsid w:val="008C5261"/>
    <w:rsid w:val="0090033A"/>
    <w:rsid w:val="00900CC0"/>
    <w:rsid w:val="0091700D"/>
    <w:rsid w:val="00917E3F"/>
    <w:rsid w:val="009767EF"/>
    <w:rsid w:val="00993EF6"/>
    <w:rsid w:val="009B722C"/>
    <w:rsid w:val="009C43C0"/>
    <w:rsid w:val="00A017EE"/>
    <w:rsid w:val="00A16DCF"/>
    <w:rsid w:val="00A41A4E"/>
    <w:rsid w:val="00A60E3F"/>
    <w:rsid w:val="00A62262"/>
    <w:rsid w:val="00A661AB"/>
    <w:rsid w:val="00A70105"/>
    <w:rsid w:val="00A770B0"/>
    <w:rsid w:val="00A83F61"/>
    <w:rsid w:val="00A84C50"/>
    <w:rsid w:val="00AA0674"/>
    <w:rsid w:val="00AB1E7C"/>
    <w:rsid w:val="00AD234B"/>
    <w:rsid w:val="00B17941"/>
    <w:rsid w:val="00B26AEB"/>
    <w:rsid w:val="00B55657"/>
    <w:rsid w:val="00B5797D"/>
    <w:rsid w:val="00B83C12"/>
    <w:rsid w:val="00BA4671"/>
    <w:rsid w:val="00BA645B"/>
    <w:rsid w:val="00BC606C"/>
    <w:rsid w:val="00C03318"/>
    <w:rsid w:val="00C0520F"/>
    <w:rsid w:val="00C1492B"/>
    <w:rsid w:val="00C30858"/>
    <w:rsid w:val="00C3472F"/>
    <w:rsid w:val="00C34753"/>
    <w:rsid w:val="00C375A5"/>
    <w:rsid w:val="00C66599"/>
    <w:rsid w:val="00C737F2"/>
    <w:rsid w:val="00CA2CA1"/>
    <w:rsid w:val="00CB6E86"/>
    <w:rsid w:val="00CC6458"/>
    <w:rsid w:val="00CD4D57"/>
    <w:rsid w:val="00CD7F8C"/>
    <w:rsid w:val="00CE636D"/>
    <w:rsid w:val="00CF4F19"/>
    <w:rsid w:val="00D0799F"/>
    <w:rsid w:val="00D15AAB"/>
    <w:rsid w:val="00D25CF1"/>
    <w:rsid w:val="00D318CB"/>
    <w:rsid w:val="00DB419D"/>
    <w:rsid w:val="00DC3499"/>
    <w:rsid w:val="00DC5EA1"/>
    <w:rsid w:val="00DF4ED7"/>
    <w:rsid w:val="00E030D3"/>
    <w:rsid w:val="00E547AE"/>
    <w:rsid w:val="00E63A1E"/>
    <w:rsid w:val="00E67CE1"/>
    <w:rsid w:val="00E722E7"/>
    <w:rsid w:val="00E87F51"/>
    <w:rsid w:val="00EB4BED"/>
    <w:rsid w:val="00F303C4"/>
    <w:rsid w:val="00F45B64"/>
    <w:rsid w:val="00F4748F"/>
    <w:rsid w:val="00F93E9A"/>
    <w:rsid w:val="00FC066E"/>
    <w:rsid w:val="00F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D73"/>
  </w:style>
  <w:style w:type="paragraph" w:styleId="a5">
    <w:name w:val="footer"/>
    <w:basedOn w:val="a"/>
    <w:link w:val="a6"/>
    <w:uiPriority w:val="99"/>
    <w:rsid w:val="00FC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D73"/>
  </w:style>
  <w:style w:type="paragraph" w:styleId="3">
    <w:name w:val="Body Text Indent 3"/>
    <w:basedOn w:val="a"/>
    <w:link w:val="30"/>
    <w:uiPriority w:val="99"/>
    <w:semiHidden/>
    <w:rsid w:val="00E87F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7F5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2014-03-09T16:13:00Z</dcterms:created>
  <dcterms:modified xsi:type="dcterms:W3CDTF">2014-03-18T07:11:00Z</dcterms:modified>
</cp:coreProperties>
</file>