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3321"/>
        <w:gridCol w:w="801"/>
        <w:gridCol w:w="394"/>
        <w:gridCol w:w="499"/>
        <w:gridCol w:w="13"/>
        <w:gridCol w:w="289"/>
        <w:gridCol w:w="945"/>
        <w:gridCol w:w="236"/>
        <w:gridCol w:w="945"/>
        <w:gridCol w:w="945"/>
        <w:gridCol w:w="945"/>
        <w:gridCol w:w="1247"/>
      </w:tblGrid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92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10580" w:type="dxa"/>
            <w:gridSpan w:val="12"/>
            <w:shd w:val="clear" w:color="FFFFFF" w:fill="auto"/>
            <w:vAlign w:val="bottom"/>
          </w:tcPr>
          <w:p w:rsidR="008057F5" w:rsidRPr="008B34CD" w:rsidRDefault="008057F5" w:rsidP="008057F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B34CD">
              <w:rPr>
                <w:rFonts w:ascii="Times New Roman" w:hAnsi="Times New Roman"/>
                <w:sz w:val="18"/>
                <w:szCs w:val="18"/>
              </w:rPr>
              <w:t>Приложение № 6</w:t>
            </w:r>
          </w:p>
          <w:p w:rsidR="008057F5" w:rsidRPr="008B34CD" w:rsidRDefault="008057F5" w:rsidP="008057F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B34CD">
              <w:rPr>
                <w:rFonts w:ascii="Times New Roman" w:hAnsi="Times New Roman"/>
                <w:sz w:val="18"/>
                <w:szCs w:val="18"/>
              </w:rPr>
              <w:t>к Решению Совета Кондопожского муниципального района</w:t>
            </w:r>
          </w:p>
          <w:p w:rsidR="008057F5" w:rsidRPr="008B34CD" w:rsidRDefault="008057F5" w:rsidP="008057F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B34CD">
              <w:rPr>
                <w:rFonts w:ascii="Times New Roman" w:hAnsi="Times New Roman"/>
                <w:sz w:val="18"/>
                <w:szCs w:val="18"/>
              </w:rPr>
              <w:t>«О бюджете Кондопожского муниципального района на 2020 год и</w:t>
            </w:r>
          </w:p>
          <w:p w:rsidR="008057F5" w:rsidRPr="008B34CD" w:rsidRDefault="008057F5" w:rsidP="008057F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B34CD">
              <w:rPr>
                <w:rFonts w:ascii="Times New Roman" w:hAnsi="Times New Roman"/>
                <w:sz w:val="18"/>
                <w:szCs w:val="18"/>
              </w:rPr>
              <w:t>на плановый период 2021 и 2022 годов»</w:t>
            </w:r>
          </w:p>
          <w:p w:rsidR="008057F5" w:rsidRPr="008B34CD" w:rsidRDefault="008057F5" w:rsidP="008057F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34CD">
              <w:rPr>
                <w:rFonts w:ascii="Times New Roman" w:hAnsi="Times New Roman"/>
                <w:sz w:val="18"/>
                <w:szCs w:val="18"/>
              </w:rPr>
              <w:t>(в редакции Решения Совета Кондопожского муниципального района</w:t>
            </w:r>
            <w:proofErr w:type="gramEnd"/>
          </w:p>
          <w:p w:rsidR="008057F5" w:rsidRPr="008B34CD" w:rsidRDefault="008057F5" w:rsidP="008057F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B34CD">
              <w:rPr>
                <w:rFonts w:ascii="Times New Roman" w:hAnsi="Times New Roman"/>
                <w:sz w:val="18"/>
                <w:szCs w:val="18"/>
              </w:rPr>
              <w:t>от 19 марта 2020 года №____</w:t>
            </w:r>
          </w:p>
          <w:p w:rsidR="008057F5" w:rsidRPr="008B34CD" w:rsidRDefault="008057F5" w:rsidP="008057F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B34CD">
              <w:rPr>
                <w:rFonts w:ascii="Times New Roman" w:hAnsi="Times New Roman"/>
                <w:sz w:val="18"/>
                <w:szCs w:val="18"/>
              </w:rPr>
              <w:t>«О внесении изменений в Решение Совета Кондопожского муниципального района</w:t>
            </w:r>
          </w:p>
          <w:p w:rsidR="008057F5" w:rsidRPr="008B34CD" w:rsidRDefault="008057F5" w:rsidP="008057F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B34CD">
              <w:rPr>
                <w:rFonts w:ascii="Times New Roman" w:hAnsi="Times New Roman"/>
                <w:sz w:val="18"/>
                <w:szCs w:val="18"/>
              </w:rPr>
              <w:t>«О бюджете Кондопожского муниципального района на 2020 год и</w:t>
            </w:r>
          </w:p>
          <w:p w:rsidR="00B74609" w:rsidRDefault="008057F5" w:rsidP="008057F5">
            <w:pPr>
              <w:jc w:val="right"/>
              <w:rPr>
                <w:szCs w:val="16"/>
              </w:rPr>
            </w:pPr>
            <w:r w:rsidRPr="008B34CD">
              <w:rPr>
                <w:rFonts w:ascii="Times New Roman" w:hAnsi="Times New Roman"/>
                <w:sz w:val="18"/>
                <w:szCs w:val="18"/>
              </w:rPr>
              <w:t>на плановый период 2021 и 2022 годов»)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B74609" w:rsidRDefault="00B746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10580" w:type="dxa"/>
            <w:gridSpan w:val="12"/>
            <w:vMerge w:val="restart"/>
            <w:shd w:val="clear" w:color="FFFFFF" w:fill="auto"/>
            <w:vAlign w:val="bottom"/>
          </w:tcPr>
          <w:p w:rsidR="00B74609" w:rsidRDefault="008057F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Ведомственная структура </w:t>
            </w:r>
            <w:r>
              <w:rPr>
                <w:rFonts w:ascii="Times New Roman" w:hAnsi="Times New Roman"/>
                <w:b/>
                <w:sz w:val="22"/>
              </w:rPr>
              <w:t>расходов бюджета Кондопожского муниципального района на 2020 год</w:t>
            </w:r>
            <w:r>
              <w:rPr>
                <w:rFonts w:ascii="Times New Roman" w:hAnsi="Times New Roman"/>
                <w:b/>
                <w:sz w:val="22"/>
              </w:rPr>
              <w:br/>
              <w:t xml:space="preserve">по главным распорядителям бюджетных средств, по разделам, подразделам, целевым статьям, группам и подгруппам 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10580" w:type="dxa"/>
            <w:gridSpan w:val="12"/>
            <w:vMerge/>
            <w:shd w:val="clear" w:color="FFFFFF" w:fill="auto"/>
            <w:vAlign w:val="bottom"/>
          </w:tcPr>
          <w:p w:rsidR="00B74609" w:rsidRDefault="00B7460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5394"/>
        <w:gridCol w:w="735"/>
        <w:gridCol w:w="446"/>
        <w:gridCol w:w="446"/>
        <w:gridCol w:w="1352"/>
        <w:gridCol w:w="735"/>
        <w:gridCol w:w="1552"/>
      </w:tblGrid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539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714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609" w:rsidRDefault="008057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609" w:rsidRDefault="008057F5" w:rsidP="008057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Бюджетные ассигнования сумма на год (рублей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B74609" w:rsidTr="00805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/>
          <w:tblHeader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5394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609" w:rsidRDefault="00B74609">
            <w:pPr>
              <w:wordWrap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74609" w:rsidRDefault="008057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Главного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распорядителя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74609" w:rsidRDefault="008057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Раздела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74609" w:rsidRDefault="008057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Подраздела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74609" w:rsidRDefault="008057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статьи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74609" w:rsidRDefault="008057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Вида расходов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(группа,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подгруппа)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609" w:rsidRDefault="00B746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 w:rsidRPr="008057F5">
              <w:rPr>
                <w:rFonts w:ascii="Times New Roman" w:hAnsi="Times New Roman"/>
                <w:b/>
                <w:sz w:val="22"/>
              </w:rPr>
              <w:t>Администрация</w:t>
            </w:r>
            <w:r>
              <w:rPr>
                <w:rFonts w:ascii="Times New Roman" w:hAnsi="Times New Roman"/>
                <w:b/>
                <w:sz w:val="22"/>
              </w:rPr>
              <w:t xml:space="preserve">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B7460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B7460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B7460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B7460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1 239 783 630,98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115 551 634,92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108 000,00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1100110030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108 000,00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108 000,00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69 278 173,10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69 278 173,10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1100110010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1 379 950,00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1 379 950,00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1 379 950,00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Кондопожского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1100110020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66 345 022,10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63 264 157,18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63 264 157,18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3 080 864,92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3 080 864,92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полномочий по решению вопросов местного значения в части составления проектов бюджетов, исполнения бюджетов и составления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отчетов об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исполнении бюджетов сельских поселений за счет межбюджетных трансфертов, предоставляемых из бюджетов поселений в бюджет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1100124010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394 100,00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394 100,00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394 100,00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по осуществлению внутреннего муниципального контроля поселений, за счет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межбюджетных трансфертов, предоставляемых из бюджетов поселений в бюджет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1100124030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49 231,00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49 231,00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49 231,00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по созданию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1100142020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542 000,00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542 000,00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по регулированию цен (тарифов) на отдельные виды продукции, товаров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1100142120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119 000,00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119 000,00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государственных полномочий по созданию и обеспечению деятельности административных комиссий и определению </w:t>
            </w:r>
            <w:r>
              <w:rPr>
                <w:rFonts w:ascii="Times New Roman" w:hAnsi="Times New Roman"/>
                <w:sz w:val="20"/>
                <w:szCs w:val="20"/>
              </w:rPr>
              <w:t>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1100142140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Субвенции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полномочий по обеспечению проживающих в поселении и </w:t>
            </w:r>
            <w:r>
              <w:rPr>
                <w:rFonts w:ascii="Times New Roman" w:hAnsi="Times New Roman"/>
                <w:sz w:val="20"/>
                <w:szCs w:val="20"/>
              </w:rPr>
              <w:t>нуждающихся в жилых помещениях малоимущих граждан жилыми помещениями в части ведения учета граждан, нуждающихся в жилых помещениях; в части осуществления взаимодействия с территориальными органами Миграционных пунктов Министерства внутренних дел Российской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Федерации по месту пребывания и по месту жительства в пределах Российской Федерации на территории Кондопожского муниципального района</w:t>
            </w:r>
            <w:proofErr w:type="gramEnd"/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1100164010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72 870,00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1100164010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72 870,00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межбюджетные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1100164010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72 870,00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Судебная система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полномочий по составлению (изменению) списков </w:t>
            </w:r>
            <w:r>
              <w:rPr>
                <w:rFonts w:ascii="Times New Roman" w:hAnsi="Times New Roman"/>
                <w:sz w:val="20"/>
                <w:szCs w:val="20"/>
              </w:rPr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1100151200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1100151200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1100151200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Резервные фонды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7 609 657,00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7 609 657,00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Резервный фонд Администрации Кондопожского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7 609 657,00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7 609 657,00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7 609 657,00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38 551 804,82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 повышение энергетической эффективности в Кондопожском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«Энергосбережение и повышение энергетической эффективности в </w:t>
            </w:r>
            <w:r>
              <w:rPr>
                <w:rFonts w:ascii="Times New Roman" w:hAnsi="Times New Roman"/>
                <w:sz w:val="20"/>
                <w:szCs w:val="20"/>
              </w:rPr>
              <w:t>сферах управления, образования, культуры, физической культуры и спорта»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управления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38 536 804,82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проведение ремонта в здании Администрации Кондопожского муниципального района; на решение иных вопросов местного значения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1100144170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136 647,00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1100144170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136 647,00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1100144170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136 647,00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Резервный фонд Администрации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25 721,00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25 721,00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25 721,00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выполнение функций, связанных с </w:t>
            </w:r>
            <w:r>
              <w:rPr>
                <w:rFonts w:ascii="Times New Roman" w:hAnsi="Times New Roman"/>
                <w:sz w:val="20"/>
                <w:szCs w:val="20"/>
              </w:rPr>
              <w:t>реализацией других общегосударственных вопросов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2 462 784,68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1 970 740,49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1 970 740,49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492 044,19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450 708,19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41 336,00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направленные на осуществление административно-хозяйственной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15 546 795,82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органами управления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12 139 148,00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12 139 148,00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3 261 106,82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3 261 106,82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146 541,00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146 541,00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осуществление финансово-экономических функций бухгалтерского и иного сопровождения организации на территории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20 364 856,32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19 621 768,50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19 621 768,50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743 087,82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743 087,82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НАЦИОНАЛЬНАЯ ОБОРОНА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895 300,00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895 300,00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895 300,00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полномочий по </w:t>
            </w:r>
            <w:r>
              <w:rPr>
                <w:rFonts w:ascii="Times New Roman" w:hAnsi="Times New Roman"/>
                <w:sz w:val="20"/>
                <w:szCs w:val="20"/>
              </w:rPr>
              <w:t>первичному воинскому учету на территориях, где отсутствуют военные комиссариаты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1100251180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895 300,00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1100251180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895 300,00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Субвенции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1100251180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895 300,00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НАЦИОНАЛЬНАЯ БЕЗОПАСНОСТЬ И </w:t>
            </w:r>
            <w:r>
              <w:rPr>
                <w:rFonts w:ascii="Times New Roman" w:hAnsi="Times New Roman"/>
                <w:b/>
                <w:sz w:val="22"/>
              </w:rPr>
              <w:t>ПРАВООХРАНИТЕЛЬНАЯ ДЕЯТЕЛЬНОСТЬ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361 584,00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300 000,00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резервного фонда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1100370300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бюджетные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1100370300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1100370300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61 584,00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«Профилактика терроризма и экстремизма, а также минимизация и (или) ликвидация последствий проявлений терроризма и экстремизма в Кондопожском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терроризма и </w:t>
            </w:r>
            <w:r>
              <w:rPr>
                <w:rFonts w:ascii="Times New Roman" w:hAnsi="Times New Roman"/>
                <w:sz w:val="20"/>
                <w:szCs w:val="20"/>
              </w:rPr>
              <w:t>экстремизма, а также минимизация и (или) ликвидация последствий проявлений терроризма и экстремизма на территории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организацию и проведение в Кондопожском районе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пропагандистких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 по разъяснению сущности и общественной опасности терроризма и экстремизма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6 600,00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6 600,00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«Профилактика правонарушений на территории Кондопожского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муницпального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54 984,00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«Профилактика правонарушений»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19 994,00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профилактику правонарушений на территории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19 994,00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19 994,00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19 994,00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«Укрепление межнационального и межконфессионального согласия, профилактика </w:t>
            </w:r>
            <w:r>
              <w:rPr>
                <w:rFonts w:ascii="Times New Roman" w:hAnsi="Times New Roman"/>
                <w:sz w:val="20"/>
                <w:szCs w:val="20"/>
              </w:rPr>
              <w:t>межнациональных (межэтнических) конфликтов»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29 990,00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осуществление мер, направленных на укрепление межнационального и межконфессионального согласия, поддержку и развитие языков и культуры народов </w:t>
            </w:r>
            <w:r>
              <w:rPr>
                <w:rFonts w:ascii="Times New Roman" w:hAnsi="Times New Roman"/>
                <w:sz w:val="20"/>
                <w:szCs w:val="20"/>
              </w:rPr>
              <w:t>Российской Федерации, проживающих на территории Кондопожского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  <w:proofErr w:type="gramEnd"/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29 990,00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29 990,00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29 990,00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«Обеспечение </w:t>
            </w:r>
            <w:r>
              <w:rPr>
                <w:rFonts w:ascii="Times New Roman" w:hAnsi="Times New Roman"/>
                <w:sz w:val="20"/>
                <w:szCs w:val="20"/>
              </w:rPr>
              <w:t>участия граждан в охране общественного порядка»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1000300000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обеспечение участия граждан в охране общественного порядка на территории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1000370110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1000370110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1000370110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НАЦИОНАЛЬНАЯ ЭКОНОМИКА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66 745 319,95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Общеэкономические вопросы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204 780,00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«Отдых и занятость детей и подростков в каникулярное время в Кондопожском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204 780,00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"Занятость </w:t>
            </w:r>
            <w:r>
              <w:rPr>
                <w:rFonts w:ascii="Times New Roman" w:hAnsi="Times New Roman"/>
                <w:sz w:val="20"/>
                <w:szCs w:val="20"/>
              </w:rPr>
              <w:t>детей и подростков в каникулярное время в Кондопожском муниципальном районе"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204 780,00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временное трудоустройство несовершеннолетних в возрасте от 14 до 18 лет в свободное от учебы время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204 780,00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204 780,00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204 780,00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Сельское хозяйство и рыболовство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1 670 000,00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проведения на территории Республики Карелия мероприятий по отлову и содержанию безнадзорных животных на территории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1100442180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1100442180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1 670 000,00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1100442180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1 670 000,00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Транспорт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08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1 100 000,00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создание условий для предоставления транспортных услуг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1100470410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1100470410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1 100 000,00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1100470410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1 100 000,00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Дорожное хозяйство (дорожные фонды)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63 035 000,00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Непрограммные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63 035 000,00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 в целях проектирования, ремонта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содержания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местного значения в рамках государственной программы Республики Карелия </w:t>
            </w:r>
            <w:r>
              <w:rPr>
                <w:rFonts w:ascii="Times New Roman" w:hAnsi="Times New Roman"/>
                <w:sz w:val="20"/>
                <w:szCs w:val="20"/>
              </w:rPr>
              <w:t>«Развитие транспортной системы»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1100443180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1 035 000,00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1100443180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1 035 000,00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1100443180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1 035 000,00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финансовому обеспечению дорожной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 в муниципальных образованиях (в рамках реализации национального проекта «Безопасные и качественные автомобильные дороги»)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110R144150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62 000 000,00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110R144150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62 000 000,00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110R144150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62 000 000,00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735 539,95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«Поддержка малого и среднего предпринимательства в Кондопожском муниципальном </w:t>
            </w:r>
            <w:r>
              <w:rPr>
                <w:rFonts w:ascii="Times New Roman" w:hAnsi="Times New Roman"/>
                <w:sz w:val="20"/>
                <w:szCs w:val="20"/>
              </w:rPr>
              <w:t>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содействие развития малого и среднего </w:t>
            </w:r>
            <w:r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товаров, работ,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685 539,95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осуществление функций в области градостроительной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1100470400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685 539,95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1100470400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685 539,95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1100470400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685 539,95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215 333 076,85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Жилищное хозяйство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201 280 357,90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«Комплексное развитие коммунальной инфраструктуры Кондопожского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2 313 357,90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«Содержание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жилищного фонда»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2 313 357,90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уплату взносов на капитальный ремонт общего имущества в многоквартирных домах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974 096,68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974 096,68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974 096,68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техническое обследование жилых </w:t>
            </w:r>
            <w:r>
              <w:rPr>
                <w:rFonts w:ascii="Times New Roman" w:hAnsi="Times New Roman"/>
                <w:sz w:val="20"/>
                <w:szCs w:val="20"/>
              </w:rPr>
              <w:t>многоквартирных домов в сельских поселениях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469 110,00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469 110,00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469 110,00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ремонт и содержание муниципального жилищного фонда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0600170130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317 017,90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317 017,90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317 017,90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553 133,32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553 133,32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553 133,32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198 967 000,00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благоустроенного жилого помещения в целях исполнения судебного решения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1100590500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1100590500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1 400 000,00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Бюджетные инвестиции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1100590500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1 400 000,00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 (в рамках реализации национального </w:t>
            </w:r>
            <w:r>
              <w:rPr>
                <w:rFonts w:ascii="Times New Roman" w:hAnsi="Times New Roman"/>
                <w:sz w:val="20"/>
                <w:szCs w:val="20"/>
              </w:rPr>
              <w:t>проекта «Жилье и городская среда»)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110F367483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195 591 300,00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110F367483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195 591 300,00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110F367483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195 591 300,00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мероприятий по переселению граждан из аварийного </w:t>
            </w:r>
            <w:r>
              <w:rPr>
                <w:rFonts w:ascii="Times New Roman" w:hAnsi="Times New Roman"/>
                <w:sz w:val="20"/>
                <w:szCs w:val="20"/>
              </w:rPr>
              <w:t>жилищного фонда (в рамках реализации национального проекта «Жилье и городская среда»)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110F367484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1 975 700,00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110F367484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1 975 700,00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110F367484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1 975 700,00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Коммунальное </w:t>
            </w:r>
            <w:r>
              <w:rPr>
                <w:rFonts w:ascii="Times New Roman" w:hAnsi="Times New Roman"/>
                <w:b/>
                <w:sz w:val="22"/>
              </w:rPr>
              <w:t>хозяйство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12 664 003,65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«Комплексное развитие коммунальной инфраструктуры Кондопожского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164 003,65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«Реализация мероприятий в области </w:t>
            </w:r>
            <w:r>
              <w:rPr>
                <w:rFonts w:ascii="Times New Roman" w:hAnsi="Times New Roman"/>
                <w:sz w:val="20"/>
                <w:szCs w:val="20"/>
              </w:rPr>
              <w:t>коммунального хозяйства»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164 003,65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полномочий в части организации в границах поселения водоснабжения населения в пределах полномочий, установленных законодательством Российской Федерации на территории Кондопожского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0600264040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115 110,00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0600264040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115 110,00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0600264040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115 110,00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организацию нецентрализованного </w:t>
            </w:r>
            <w:r>
              <w:rPr>
                <w:rFonts w:ascii="Times New Roman" w:hAnsi="Times New Roman"/>
                <w:sz w:val="20"/>
                <w:szCs w:val="20"/>
              </w:rPr>
              <w:t>холодного водоснабжения с использованием подземных источников водоснабжения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48 893,65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48 893,65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48 893,65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12 500 000,00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 обеспечению доступным и комфортным жильем и жилищно-коммунальными услугами в рамках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государственной программы Республики Карелия «Обеспечение доступным и комфортным жильем и жилищно-коммунальными услугами»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1100543220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12 500 000,00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1100543220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12 500 000,00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1100543220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12 500 000,00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Благоустройство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1 388 715,30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«Комплексное развитие коммунальной инфраструктуры Кондопожского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1 388 715,30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мероприятие «Содержание мест захоронения»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0600300000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823 281,30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полномочий по организации содержания мест захоронения на территории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0600364030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595 990,00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Межбюджетные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0600364030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595 990,00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0600364030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595 990,00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содержание мест захоронения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0600370110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227 291,30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0600370110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227 291,30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0600370110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227 291,30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«Участие в организации деятельности по сбору (в том числе раздельному </w:t>
            </w:r>
            <w:r>
              <w:rPr>
                <w:rFonts w:ascii="Times New Roman" w:hAnsi="Times New Roman"/>
                <w:sz w:val="20"/>
                <w:szCs w:val="20"/>
              </w:rPr>
              <w:t>сбору) и транспортированию твердых коммунальных отходов»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0600400000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565 434,00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обустройство контейнерных площадок на территории сельских поселений Кондопожского муниципального района за счет межбюджетных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трансфертов, направленных на поощрение достижения значений (уровней) показателей для оценки эффективности деятельности должностных лиц муниципальных районов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0600441040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436 044,00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0600441040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436 044,00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0600441040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436 044,00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участие в организации деятельности по сбору (в том числе раздельному сбору) и </w:t>
            </w:r>
            <w:r>
              <w:rPr>
                <w:rFonts w:ascii="Times New Roman" w:hAnsi="Times New Roman"/>
                <w:sz w:val="20"/>
                <w:szCs w:val="20"/>
              </w:rPr>
              <w:t>транспортированию твердых коммунальных отходов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0600470120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129 390,00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0600470120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129 390,00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0600470120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129 390,00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ОБРАЗОВАНИЕ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708 795 380,02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Дошкольное образование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263 046 270,76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Кондопожском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261 918 745,76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261 918 745,76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261 918 745,76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 государственных полномочий  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 в сфере </w:t>
            </w:r>
            <w:r>
              <w:rPr>
                <w:rFonts w:ascii="Times New Roman" w:hAnsi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575 528,00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575 528,00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575 528,00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полномочий, предусмотренных пунктом 5 части 1 статьи 9 Закона Республики Карелия "Об образовании" </w:t>
            </w:r>
            <w:r>
              <w:rPr>
                <w:rFonts w:ascii="Times New Roman" w:hAnsi="Times New Roman"/>
                <w:sz w:val="20"/>
                <w:szCs w:val="20"/>
              </w:rPr>
              <w:t>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учреждениях Республики Карелия в  сфере дошкольного образования</w:t>
            </w:r>
            <w:proofErr w:type="gramEnd"/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1 302 503,00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521 781,00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521 781,00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760 794,00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760 794,00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19 928,00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19 928,00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и общеобразовательных организациях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150 292 843,00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98 628 876,00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98 628 876,00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818 127,00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818 127,00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50 845 840,00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50 845 840,00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обеспечение условий осуществления деятельности в сфере дошкольного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36 725 541,10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8 821 855,47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8 821 855,47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27 171 470,55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27 171 470,55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200 771,10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200 771,10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531 443,98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530 943,98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</w:t>
            </w:r>
            <w:r>
              <w:rPr>
                <w:rFonts w:ascii="Times New Roman" w:hAnsi="Times New Roman"/>
                <w:sz w:val="20"/>
                <w:szCs w:val="20"/>
              </w:rPr>
              <w:t>создание условий для осуществления присмотра и ухода за детьми в сфере дошкольного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71 995 158,66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26 040 601,65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26 040 601,65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45 871 753,00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45 871 753,00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82 804,01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82 804,01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поддержку детей-инвалидов, детей-сирот и детей, оставшихся без попечения родителей, детей с туберкулезной </w:t>
            </w:r>
            <w:r>
              <w:rPr>
                <w:rFonts w:ascii="Times New Roman" w:hAnsi="Times New Roman"/>
                <w:sz w:val="20"/>
                <w:szCs w:val="20"/>
              </w:rPr>
              <w:t>интоксикацией, детей, у которых оба или один из родителей являются инвалидами I или II группы, посещающих муниципальные образовательные учреждения Кондопожского муниципального района, реализующие образовательную программу дошкольного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1 027 172,00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1 027 172,00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1 027 172,00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«Энергосбережение и  повышение энергетической эффективности в Кондопожском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106 791,00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«Энергосбережение и повышение энергетической эффективности в сферах управления, образования, </w:t>
            </w:r>
            <w:r>
              <w:rPr>
                <w:rFonts w:ascii="Times New Roman" w:hAnsi="Times New Roman"/>
                <w:sz w:val="20"/>
                <w:szCs w:val="20"/>
              </w:rPr>
              <w:t>культуры, физической культуры и спорта»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106 791,00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дошкольного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106 791,00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106 791,00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106 791,00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1 020 734,00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питанием сотрудников муниципальных образовательных учреждений Кондопожского муниципального района,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1100770700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1 020 734,00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1 020 734,00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1 020 734,00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Общее образование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335 233 391,03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Кондопожском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316 847 769,03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316 847 769,03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«Организация предоставления общедоступного и бесплатного начального общего, основного общего, среднего общего образования»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314 268 269,03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отдельных мероприятий в сфере общего образования за счет межбюджетных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трансфертов, направленных на поощрение достижения значений (уровней) показателей для оценки эффективности деятельности должностных лиц муниципальных районов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0320141040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4 062 582,00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0320141040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4 062 582,00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0320141040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4 062 582,00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по выплате компенсации расходов на оплату жилых помещений, </w:t>
            </w:r>
            <w:r>
              <w:rPr>
                <w:rFonts w:ascii="Times New Roman" w:hAnsi="Times New Roman"/>
                <w:sz w:val="20"/>
                <w:szCs w:val="20"/>
              </w:rPr>
              <w:t>отопления и освещения педагогическим работникам муниципальных образовательных организаций, проживающим и работающим в сельских населенных пунктах в сфере общего образования, основного общего, среднего общего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949 626,00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949 626,00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949 626,00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Республики Карелия, предусмотренных пунктом 5 части 1 статьи 9 Закона Республики Карелия "Об образовании" мер социальной поддержки и социального </w:t>
            </w:r>
            <w:r>
              <w:rPr>
                <w:rFonts w:ascii="Times New Roman" w:hAnsi="Times New Roman"/>
                <w:sz w:val="20"/>
                <w:szCs w:val="20"/>
              </w:rPr>
              <w:t>обслуживания обучающимся с ограниченными возможностями здоровья, за исключением обучающихся (воспитываемых) в государственных образовательных учреждениях Республики Карелия  в сфере общего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697 497,00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607 821,00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607 821,00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89 676,00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89 676,00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по обеспечению государственных гарантий прав граждан на получение общедоступного и </w:t>
            </w:r>
            <w:r>
              <w:rPr>
                <w:rFonts w:ascii="Times New Roman" w:hAnsi="Times New Roman"/>
                <w:sz w:val="20"/>
                <w:szCs w:val="20"/>
              </w:rPr>
              <w:t>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учреждениях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257 526 872,00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158 574 705,00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158 574 705,00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4 608 312,00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4 608 312,00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94 343 855,00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94 343 855,00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Софинансирование мероприятий государственной программы Республики Карелия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«Развитие образования» в целях организации транспортного обслуживания обучающихся, проживающих в сельских населенных пунктах, на территории которых отсутствуют общеобразовательные организации к месту обучения и обратно, проведения ремонта зданий общеобраз</w:t>
            </w:r>
            <w:r>
              <w:rPr>
                <w:rFonts w:ascii="Times New Roman" w:hAnsi="Times New Roman"/>
                <w:sz w:val="20"/>
                <w:szCs w:val="20"/>
              </w:rPr>
              <w:t>овательных организаций на территории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6 584 000,00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2 360 106,00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2 360 106,00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4 223 894,00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4 223 894,00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обеспечение условий осуществления деятельности в сфере начального общего, основного </w:t>
            </w:r>
            <w:r>
              <w:rPr>
                <w:rFonts w:ascii="Times New Roman" w:hAnsi="Times New Roman"/>
                <w:sz w:val="20"/>
                <w:szCs w:val="20"/>
              </w:rPr>
              <w:t>общего, среднего общего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41 430 631,03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11 536 533,07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11 536 533,07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27 531 670,18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27 531 670,18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2 362 427,78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22 365,20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Уплата налогов,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2 340 062,58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поддержку обучающихся и посещающих муниципальные образовательные учреждения Кондопожского муниципального района, реализующие образовательные программы начального </w:t>
            </w:r>
            <w:r>
              <w:rPr>
                <w:rFonts w:ascii="Times New Roman" w:hAnsi="Times New Roman"/>
                <w:sz w:val="20"/>
                <w:szCs w:val="20"/>
              </w:rPr>
              <w:t>общего, основного общего, среднего общего образования с ограниченными возможностями здоровья по заключению медицинских учреждений; обучающихся  и проживающих при интернатах  из семей, являющихся малообеспеченными гражданами</w:t>
            </w:r>
            <w:proofErr w:type="gramEnd"/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0320170150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2 218 840,00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2 218 840,00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2 218 840,00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организацию </w:t>
            </w:r>
            <w:r>
              <w:rPr>
                <w:rFonts w:ascii="Times New Roman" w:hAnsi="Times New Roman"/>
                <w:sz w:val="20"/>
                <w:szCs w:val="20"/>
              </w:rPr>
              <w:t>транспортного обслуживания обучающихся, проживающих в населенных пунктах, на территории которых отсутствуют общеобразовательные организации к месту обучения и обратно, проведения ремонта зданий общеобразовательных организаций на территории Кондопожского му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  <w:proofErr w:type="gramEnd"/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03201S3200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798 221,00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486 465,00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486 465,00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41 756,00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41 756,00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«Реализация отдельных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 федерального проекта «Успех каждого ребенка» национального проекта «Образование»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032E200000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2 579 500,00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созданию в общеобразовательных организациях, расположенных в сельской местности, условий для </w:t>
            </w:r>
            <w:r>
              <w:rPr>
                <w:rFonts w:ascii="Times New Roman" w:hAnsi="Times New Roman"/>
                <w:sz w:val="20"/>
                <w:szCs w:val="20"/>
              </w:rPr>
              <w:t>занятий физической культурой и спортом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032E250970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2 579 500,00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032E250970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2 579 500,00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032E250970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2 579 500,00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 повышение энергетической эффективности в Кондопожском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18 121 000,00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«Энергосбережение и повышение </w:t>
            </w:r>
            <w:r>
              <w:rPr>
                <w:rFonts w:ascii="Times New Roman" w:hAnsi="Times New Roman"/>
                <w:sz w:val="20"/>
                <w:szCs w:val="20"/>
              </w:rPr>
              <w:t>энергетической эффективности в сферах управления, образования, культуры, физической культуры и спорта»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18 121 000,00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 государственной программы Республики Карелия "Развитие образования" в целях </w:t>
            </w:r>
            <w:r>
              <w:rPr>
                <w:rFonts w:ascii="Times New Roman" w:hAnsi="Times New Roman"/>
                <w:sz w:val="20"/>
                <w:szCs w:val="20"/>
              </w:rPr>
              <w:t>проведения мероприятий по повышению энергетической эффективности в муниципальных образовательных учреждениях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18 031 000,00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18 031 000,00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18 031 000,00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общего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264 622,00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Резервный фонд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64 622,00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64 622,00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64 622,00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11007L2550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11007L2550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11007L2550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Дополнительное образование детей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68 999 311,45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образования в Кондопожском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68 945 311,45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дополнительного образования детей»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68 745 511,45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дополнительного образования детей»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61 189 511,45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 государственных полномочий  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</w:t>
            </w:r>
            <w:r>
              <w:rPr>
                <w:rFonts w:ascii="Times New Roman" w:hAnsi="Times New Roman"/>
                <w:sz w:val="20"/>
                <w:szCs w:val="20"/>
              </w:rPr>
              <w:t>ких населенных пунктах  в сфере дополнительного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57 846,00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57 846,00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57 846,00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обеспечение условий осуществления  деятельности дополнительных </w:t>
            </w:r>
            <w:r>
              <w:rPr>
                <w:rFonts w:ascii="Times New Roman" w:hAnsi="Times New Roman"/>
                <w:sz w:val="20"/>
                <w:szCs w:val="20"/>
              </w:rPr>
              <w:t>общеобразовательных, общеразвивающих программ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61 131 665,45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50 052 502,43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50 052 502,43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9 917 683,67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9 917 683,67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1 161 479,35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1 161 479,35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"майских" указов Президента Российской Федерации»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7 556 000,00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мероприятий, в целях частичной компенсации расходов на повышение оплаты труда педагогических </w:t>
            </w:r>
            <w:r>
              <w:rPr>
                <w:rFonts w:ascii="Times New Roman" w:hAnsi="Times New Roman"/>
                <w:sz w:val="20"/>
                <w:szCs w:val="20"/>
              </w:rPr>
              <w:t>работников дополнительного образования, определенных указами Президента Российской Федерации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0330243200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7 556 000,00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0330243200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7 556 000,00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0330243200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7 556 000,00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государственной программы Российской </w:t>
            </w:r>
            <w:r>
              <w:rPr>
                <w:rFonts w:ascii="Times New Roman" w:hAnsi="Times New Roman"/>
                <w:sz w:val="20"/>
                <w:szCs w:val="20"/>
              </w:rPr>
              <w:t>Федерации «Доступная среда»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03301L0270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199 800,00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03301L0270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199 800,00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03301L0270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199 800,00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 повышение энергетической эффективности в Кондопожском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«Энергосбережение и повышение энергетической эффективности в </w:t>
            </w:r>
            <w:r>
              <w:rPr>
                <w:rFonts w:ascii="Times New Roman" w:hAnsi="Times New Roman"/>
                <w:sz w:val="20"/>
                <w:szCs w:val="20"/>
              </w:rPr>
              <w:t>сферах управления, образования, культуры, физической культуры и спорта»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дополнительного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Профессиональная подготовка, переподготовка и </w:t>
            </w:r>
            <w:r>
              <w:rPr>
                <w:rFonts w:ascii="Times New Roman" w:hAnsi="Times New Roman"/>
                <w:b/>
                <w:sz w:val="22"/>
              </w:rPr>
              <w:t>повышение квалификации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452 785,00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Кондопожском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452 785,00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140 425,00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140 425,00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 государственных гарантий прав граждан на получение общедоступного и бесплатного </w:t>
            </w:r>
            <w:r>
              <w:rPr>
                <w:rFonts w:ascii="Times New Roman" w:hAnsi="Times New Roman"/>
                <w:sz w:val="20"/>
                <w:szCs w:val="20"/>
              </w:rPr>
              <w:t>дошкольного образования в муниципальных дошкольных образовательных и общеобразовательных организациях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140 425,00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140 425,00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140 425,00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312 360,00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предоставления </w:t>
            </w:r>
            <w:r>
              <w:rPr>
                <w:rFonts w:ascii="Times New Roman" w:hAnsi="Times New Roman"/>
                <w:sz w:val="20"/>
                <w:szCs w:val="20"/>
              </w:rPr>
              <w:t>общедоступного и бесплатного начального общего, основного общего, среднего общего образования»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312 360,00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по обеспечению государственных гарантий прав граждан на получение общедоступного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учреждениях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309 860,00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309 860,00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309 860,00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условий осуществления деятельности в сфере начального общего, основного общего, среднего общего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2 500,00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2 500,00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Молодежная политика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2 836 290,00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«Отдых и занятость детей и подростков в каникулярное время в Кондопожском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2 836 290,00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отдыха детей в каникулярное время в Кондопожском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2 836 290,00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 в целях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>отдыха детей в каникулярное время государственной программы Республики Карелия "Совершенствование социальной защиты граждан", на территории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0200143210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1 698 000,00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0200143210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1 698 000,00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0200143210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1 698 000,00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организацию отдыха детей в каникулярное время, организуемые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муниципальными учреждениями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02001S3210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1 138 290,00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02001S3210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1 138 290,00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02001S3210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1 138 290,00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38 227 331,78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38 227 331,78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осуществление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административно-хозяйственной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38 227 331,78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36 878 336,82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36 878 336,82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781 064,25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781 064,25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560 930,71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560 930,71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КУЛЬТУРА, КИНЕМАТОГРАФИЯ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28 009 662,80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Культура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24 058 941,80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в Кондопожском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16 817 941,80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музейного обслуживания населения»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2 606 946,78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организацию музейного дела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2 606 946,78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1 895 030,88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1 895 030,88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705 209,90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705 209,90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6 706,00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6 706,00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мероприятие «Организация библиотечного обслуживания населения»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14 202 035,02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организацию библиотечного обслуживания населения библиотеками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14 172 035,02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12 239 379,23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казенных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12 239 379,23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1 901 896,19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1 901 896,19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Премии и гранты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20 759,60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10 729,60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10 030,00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0400270220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проведения независимой оценки качества оказания услуг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муниципальными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организациями культуры"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0400400000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8 960,00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организацию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проведения независимой оценки качества оказания услуг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муниципальными учреждениями культуры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0400470410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8 960,00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0400470410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8 960,00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0400470410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8 960,00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 </w:t>
            </w:r>
            <w:r>
              <w:rPr>
                <w:rFonts w:ascii="Times New Roman" w:hAnsi="Times New Roman"/>
                <w:sz w:val="20"/>
                <w:szCs w:val="20"/>
              </w:rPr>
              <w:t>повышение энергетической эффективности в Кондопожском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«Энергосбережение и повышение энергетической эффективности в сферах управления, образования, культуры, физической культуры </w:t>
            </w:r>
            <w:r>
              <w:rPr>
                <w:rFonts w:ascii="Times New Roman" w:hAnsi="Times New Roman"/>
                <w:sz w:val="20"/>
                <w:szCs w:val="20"/>
              </w:rPr>
              <w:t>и спорта»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культуры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7 235 000,00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мероприятий, направленных на </w:t>
            </w:r>
            <w:r>
              <w:rPr>
                <w:rFonts w:ascii="Times New Roman" w:hAnsi="Times New Roman"/>
                <w:sz w:val="20"/>
                <w:szCs w:val="20"/>
              </w:rPr>
              <w:t>частичную компенсацию расходов на повышение оплаты труда работников бюджетных учреждений культуры; в целях разработки проектной документации для проведения ремонтно-восстановительных работ на мемориальных, военно-исторических объектах и памятниках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1100843250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7 235 000,00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1100843250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1100843250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1100843250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7 135 000,00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1100843250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7 135 000,00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3 950 721,00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3 950 721,00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осуществление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административно-хозяйственной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3 950 721,00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3 938 221,00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3 938 221,00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12 500,00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12 500,00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СОЦИАЛЬНАЯ ПОЛИТИКА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56 595 790,56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Пенсионное обеспечение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7 810 731,36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7 810 731,36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Доплата к страховой пенсии по старости (инвалидности) муниципальным служащим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1101081000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7 810 731,36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1101081000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7 810 731,36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Публичные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нормативные социальные выплаты гражданам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1101081000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7 810 731,36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Социальное обеспечение населения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17 879 059,20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Кондопожского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17 879 059,20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5 411 059,20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5 411 059,20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обеспечению жильем молодых семей государственной программы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01101L0200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119 361,60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Социальное обеспечение и иные выплаты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01101L0200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119 361,60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01101L0200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119 361,60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01101L4970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5 291 697,60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01101L4970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5 291 697,60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01101L4970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5 291 697,60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«Социальная поддержка </w:t>
            </w:r>
            <w:r>
              <w:rPr>
                <w:rFonts w:ascii="Times New Roman" w:hAnsi="Times New Roman"/>
                <w:sz w:val="20"/>
                <w:szCs w:val="20"/>
              </w:rPr>
              <w:t>семьи и детей»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12 468 000,00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«Социальная поддержка обучающихся и воспитанников муниципальных образовательных учреждений Кондопожского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12 468 000,00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Обеспечение питанием обучающихся в муниципальных образовательных учреждениях Кондопожского муниципального района, реализующих образовательные программы начального общего, основного общего и среднего общего образования: из малоимущих семей; семей граждан Ук</w:t>
            </w:r>
            <w:r>
              <w:rPr>
                <w:rFonts w:ascii="Times New Roman" w:hAnsi="Times New Roman"/>
                <w:sz w:val="20"/>
                <w:szCs w:val="20"/>
              </w:rPr>
              <w:t>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имеющих детей;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являющихся детьми-инвалидами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0120143210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12 468 000,00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0120143210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12 468 000,00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0120143210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12 468 000,00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Охрана семьи</w:t>
            </w:r>
            <w:r>
              <w:rPr>
                <w:rFonts w:ascii="Times New Roman" w:hAnsi="Times New Roman"/>
                <w:b/>
                <w:sz w:val="22"/>
              </w:rPr>
              <w:t xml:space="preserve"> и детства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28 594 000,00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Кондопожского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28 594 000,00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мер социальной поддержки отдельных категорий </w:t>
            </w:r>
            <w:r>
              <w:rPr>
                <w:rFonts w:ascii="Times New Roman" w:hAnsi="Times New Roman"/>
                <w:sz w:val="20"/>
                <w:szCs w:val="20"/>
              </w:rPr>
              <w:t>граждан»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10 115 000,00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«Предоставление жилых помещений детям-сиротам и детям, оставшимся без попечения родителей, лицам их числа по договорам найма специализированных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жилых помещений»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10 115 000,00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Софинансирование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на территории Кондопожского муниципального ра</w:t>
            </w:r>
            <w:r>
              <w:rPr>
                <w:rFonts w:ascii="Times New Roman" w:hAnsi="Times New Roman"/>
                <w:sz w:val="20"/>
                <w:szCs w:val="20"/>
              </w:rPr>
              <w:t>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01102R0820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2 198 000,00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01102R0820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2 198 000,00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Бюджетные инвестиции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01102R0820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2 198 000,00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 по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на территории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01102К0820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7 917 000,00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01102К0820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7 917 000,00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Бюджетные инвестиции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01102К0820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7 917 000,00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«Социальная поддержка семьи и детей»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18 479 000,00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«Выплата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</w:t>
            </w:r>
            <w:r>
              <w:rPr>
                <w:rFonts w:ascii="Times New Roman" w:hAnsi="Times New Roman"/>
                <w:sz w:val="20"/>
                <w:szCs w:val="20"/>
              </w:rPr>
              <w:t>тельность»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18 479 000,00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 на территории Кондопожского муниципального района</w:t>
            </w:r>
            <w:proofErr w:type="gramEnd"/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0120242030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18 479 000,00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0120242030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164 820,00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0120242030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164 820,00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0120242030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18 314 180,00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0120242030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18 314 180,00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социальной политики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2 312 000,00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«Социальная поддержка населения Кондопожского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2 312 000,00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«Предоставление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 по предоставлению жилых </w:t>
            </w:r>
            <w:r>
              <w:rPr>
                <w:rFonts w:ascii="Times New Roman" w:hAnsi="Times New Roman"/>
                <w:sz w:val="20"/>
                <w:szCs w:val="20"/>
              </w:rPr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 на территории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01102К0820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01102К0820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162 000,00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01102К0820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162 000,00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«Социальная поддержка семьи и детей»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«Осуществление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государственных полномочий Республики Карелия по организации и осуществлению деятельности органов опеки и попечительства»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0120300000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по организации и осуществлению деятельности органов </w:t>
            </w:r>
            <w:r>
              <w:rPr>
                <w:rFonts w:ascii="Times New Roman" w:hAnsi="Times New Roman"/>
                <w:sz w:val="20"/>
                <w:szCs w:val="20"/>
              </w:rPr>
              <w:t>опеки и попечительства на территории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0120342090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0120342090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2 097 500,00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0120342090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2 097 500,00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0120342090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52 500,00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0120342090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52 500,00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ФИЗИЧЕСКАЯ КУЛЬТУРА И СПОРТ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13 515 604,93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Физическая культура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13 260 299,93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массового спорта, формирование здорового образа жизни населения Кондопожского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13 260 299,93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«Развитие </w:t>
            </w:r>
            <w:r>
              <w:rPr>
                <w:rFonts w:ascii="Times New Roman" w:hAnsi="Times New Roman"/>
                <w:sz w:val="20"/>
                <w:szCs w:val="20"/>
              </w:rPr>
              <w:t>системы спортивной подготовки»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6 761 999,93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развитие физической культуры и спорта, осуществление спортивной подготовки, подготовка спортивного резерва для спортивных команд Российской Федерации и </w:t>
            </w:r>
            <w:r>
              <w:rPr>
                <w:rFonts w:ascii="Times New Roman" w:hAnsi="Times New Roman"/>
                <w:sz w:val="20"/>
                <w:szCs w:val="20"/>
              </w:rPr>
              <w:t>Республики Карелия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6 761 999,93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5 632 485,73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5 632 485,73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1 083 466,20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1 083 466,20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46 048,00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46 048,00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«Реализация </w:t>
            </w:r>
            <w:r>
              <w:rPr>
                <w:rFonts w:ascii="Times New Roman" w:hAnsi="Times New Roman"/>
                <w:sz w:val="20"/>
                <w:szCs w:val="20"/>
              </w:rPr>
              <w:t>отдельных мероприятий федерального проекта «Спорт – норма жизни» национального проекта «Демография»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080P500000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6 498 300,00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государственной программы Республики Карелия «Развитие физической культуры, спорта и </w:t>
            </w:r>
            <w:r>
              <w:rPr>
                <w:rFonts w:ascii="Times New Roman" w:hAnsi="Times New Roman"/>
                <w:sz w:val="20"/>
                <w:szCs w:val="20"/>
              </w:rPr>
              <w:t>совершенствование молодежной политики» (в целях развития системы спортивной подготовки)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080P543230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080P543230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3 362 960,34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080P543230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3 362 960,34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080P543230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2 887 039,66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080P543230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2 887 039,66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государственной поддержке спортивных учреждений, осуществляющих подготовку </w:t>
            </w:r>
            <w:r>
              <w:rPr>
                <w:rFonts w:ascii="Times New Roman" w:hAnsi="Times New Roman"/>
                <w:sz w:val="20"/>
                <w:szCs w:val="20"/>
              </w:rPr>
              <w:t>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080P550810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248 300,00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080P550810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248 300,00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080P550810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248 300,00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Массовый спорт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175 520,00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физической культуры и массового спорта, формирование здорового образа жизни </w:t>
            </w:r>
            <w:r>
              <w:rPr>
                <w:rFonts w:ascii="Times New Roman" w:hAnsi="Times New Roman"/>
                <w:sz w:val="20"/>
                <w:szCs w:val="20"/>
              </w:rPr>
              <w:t>населения Кондопожского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175 520,00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условий для развития физической культуры, школьного спорта и массового спорта, организация проведения официальных </w:t>
            </w:r>
            <w:r>
              <w:rPr>
                <w:rFonts w:ascii="Times New Roman" w:hAnsi="Times New Roman"/>
                <w:sz w:val="20"/>
                <w:szCs w:val="20"/>
              </w:rPr>
              <w:t>физкультурно-оздоровительных и спортивных мероприятий Кондопожского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175 520,00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обеспечение условий для развития на территории Кондопожского муниципального района физической </w:t>
            </w:r>
            <w:r>
              <w:rPr>
                <w:rFonts w:ascii="Times New Roman" w:hAnsi="Times New Roman"/>
                <w:sz w:val="20"/>
                <w:szCs w:val="20"/>
              </w:rPr>
              <w:t>культуры и массового спорта, организация проведения официальных физкультурно-оздоровительных и спортивных мероприятий, обеспечение участия спортивных сборных команд Кондопожского муниципального района в региональных официальных физкультурных и спортивных м</w:t>
            </w:r>
            <w:r>
              <w:rPr>
                <w:rFonts w:ascii="Times New Roman" w:hAnsi="Times New Roman"/>
                <w:sz w:val="20"/>
                <w:szCs w:val="20"/>
              </w:rPr>
              <w:t>ероприятиях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175 520,00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56 960,00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56 960,00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118 560,00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118 560,00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физической культуры и спорта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79 785,00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79 785,00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направленные на осуществление административно-хозяйственной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79 785,00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79 785,00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79 785,00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ОБСЛУЖИВАНИЕ ГОСУДАРСТВЕННОГО И МУНИЦИПАЛЬНОГО ДОЛГА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11 554 902,95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11 554 902,95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11 554 902,95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связанные с выплатой процентных платежей </w:t>
            </w:r>
            <w:r>
              <w:rPr>
                <w:rFonts w:ascii="Times New Roman" w:hAnsi="Times New Roman"/>
                <w:sz w:val="20"/>
                <w:szCs w:val="20"/>
              </w:rPr>
              <w:t>по муниципальным долговым обязательствам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1101371300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11 554 902,95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1101371300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11 554 902,95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1101371300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730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11 554 902,95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22 425 374,00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16 421 000,00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16 421 000,00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государственных полномочий по расчету и предоставлению дотаций на выравнивание бюджетной обеспеченности бюджетам </w:t>
            </w:r>
            <w:r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1101442150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1 421 000,00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1101442150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1 421 000,00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Дотации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1101442150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1 421 000,00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Дотация на выравнивание уровня бюджетной обеспеченности поселений, входящих в состав </w:t>
            </w:r>
            <w:r>
              <w:rPr>
                <w:rFonts w:ascii="Times New Roman" w:hAnsi="Times New Roman"/>
                <w:sz w:val="20"/>
                <w:szCs w:val="20"/>
              </w:rPr>
              <w:t>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1101461010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15 000 000,00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1101461010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15 000 000,00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Дотации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1101461010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15 000 000,00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6 004 374,00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6 004 374,00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приоритетные направления расходов (заработная плата, начисления на выплаты по оплате труда, коммунальные услуги) и </w:t>
            </w:r>
            <w:r>
              <w:rPr>
                <w:rFonts w:ascii="Times New Roman" w:hAnsi="Times New Roman"/>
                <w:sz w:val="20"/>
                <w:szCs w:val="20"/>
              </w:rPr>
              <w:t>на социально-экономическое развитие территории поселений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1101441040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4 161 374,00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1101441040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4 161 374,00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1101441040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4 161 374,00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межбюджетные </w:t>
            </w:r>
            <w:r>
              <w:rPr>
                <w:rFonts w:ascii="Times New Roman" w:hAnsi="Times New Roman"/>
                <w:sz w:val="20"/>
                <w:szCs w:val="20"/>
              </w:rPr>
              <w:t>трансферты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1101464020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1 843 000,00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1101464020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1 843 000,00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1101464020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1 843 000,00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Контрольно-счетный орган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B7460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B7460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B7460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B7460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3 667 284,00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3 667 284,00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Обеспечение деятельности финансовых, налоговых и таможенных органов и органов финансового</w:t>
            </w:r>
            <w:r>
              <w:rPr>
                <w:rFonts w:ascii="Times New Roman" w:hAnsi="Times New Roman"/>
                <w:b/>
                <w:sz w:val="22"/>
              </w:rPr>
              <w:t xml:space="preserve"> (финансово-бюджетного) надзора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3 667 284,00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3 667 284,00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полномочий Контрольно-счетного органа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1100110040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2 926 939,00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2 894 539,00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2 894 539,00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32 400,00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32 400,00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по осуществлению внешнего муниципального контроля поселений, за счет межбюджетных трансфертов, предоставляемых из бюджетов поселений в бюджет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1100124020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740 345,00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555 695,00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555 695,00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184 650,00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74609" w:rsidRDefault="008057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184 650,00</w:t>
            </w:r>
          </w:p>
        </w:tc>
      </w:tr>
      <w:tr w:rsidR="00B74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74609" w:rsidRDefault="00B74609">
            <w:pPr>
              <w:rPr>
                <w:b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ИТОГО: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609" w:rsidRDefault="008057F5">
            <w:pPr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1 243 450 914,98</w:t>
            </w:r>
          </w:p>
        </w:tc>
      </w:tr>
    </w:tbl>
    <w:p w:rsidR="00000000" w:rsidRDefault="008057F5"/>
    <w:sectPr w:rsidR="00000000">
      <w:headerReference w:type="default" r:id="rId7"/>
      <w:pgSz w:w="11907" w:h="1683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57F5">
      <w:pPr>
        <w:spacing w:after="0" w:line="240" w:lineRule="auto"/>
      </w:pPr>
      <w:r>
        <w:separator/>
      </w:r>
    </w:p>
  </w:endnote>
  <w:endnote w:type="continuationSeparator" w:id="0">
    <w:p w:rsidR="00000000" w:rsidRDefault="0080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57F5">
      <w:pPr>
        <w:spacing w:after="0" w:line="240" w:lineRule="auto"/>
      </w:pPr>
      <w:r>
        <w:separator/>
      </w:r>
    </w:p>
  </w:footnote>
  <w:footnote w:type="continuationSeparator" w:id="0">
    <w:p w:rsidR="00000000" w:rsidRDefault="0080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586294"/>
      <w:docPartObj>
        <w:docPartGallery w:val="Page Numbers (Top of Page)"/>
      </w:docPartObj>
    </w:sdtPr>
    <w:sdtEndPr/>
    <w:sdtContent>
      <w:p w:rsidR="00B74609" w:rsidRDefault="008057F5"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 xml:space="preserve">Ведомственная структура расходов бюджета Кондопожского муниципального района по </w:t>
        </w:r>
        <w:r>
          <w:rPr>
            <w:rFonts w:ascii="Arial" w:hAnsi="Arial"/>
            <w:color w:val="000000"/>
            <w:sz w:val="16"/>
          </w:rPr>
          <w:t xml:space="preserve">классификации расходов бюджетов на 2020 год, Страница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>
          <w:rPr>
            <w:rFonts w:ascii="Arial" w:hAnsi="Arial"/>
            <w:color w:val="000000"/>
            <w:sz w:val="16"/>
          </w:rPr>
          <w:fldChar w:fldCharType="separate"/>
        </w:r>
        <w:r>
          <w:rPr>
            <w:rFonts w:ascii="Arial" w:hAnsi="Arial"/>
            <w:noProof/>
            <w:sz w:val="16"/>
          </w:rPr>
          <w:t>23</w:t>
        </w:r>
        <w:r>
          <w:rPr>
            <w:rFonts w:ascii="Arial" w:hAnsi="Arial"/>
            <w:sz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4609"/>
    <w:rsid w:val="008057F5"/>
    <w:rsid w:val="00B7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  <w:style w:type="paragraph" w:styleId="a4">
    <w:name w:val="footer"/>
    <w:basedOn w:val="a"/>
    <w:link w:val="a5"/>
    <w:uiPriority w:val="99"/>
    <w:unhideWhenUsed/>
    <w:rsid w:val="0080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0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10650</Words>
  <Characters>60708</Characters>
  <Application>Microsoft Office Word</Application>
  <DocSecurity>0</DocSecurity>
  <Lines>505</Lines>
  <Paragraphs>142</Paragraphs>
  <ScaleCrop>false</ScaleCrop>
  <Company/>
  <LinksUpToDate>false</LinksUpToDate>
  <CharactersWithSpaces>71216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Регина Полькина</cp:lastModifiedBy>
  <cp:revision>2</cp:revision>
  <dcterms:created xsi:type="dcterms:W3CDTF">2020-03-19T14:02:00Z</dcterms:created>
  <dcterms:modified xsi:type="dcterms:W3CDTF">2020-03-19T14:04:00Z</dcterms:modified>
</cp:coreProperties>
</file>