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"/>
        <w:gridCol w:w="3213"/>
        <w:gridCol w:w="786"/>
        <w:gridCol w:w="73"/>
        <w:gridCol w:w="306"/>
        <w:gridCol w:w="480"/>
        <w:gridCol w:w="20"/>
        <w:gridCol w:w="277"/>
        <w:gridCol w:w="684"/>
        <w:gridCol w:w="195"/>
        <w:gridCol w:w="649"/>
        <w:gridCol w:w="742"/>
        <w:gridCol w:w="131"/>
        <w:gridCol w:w="786"/>
        <w:gridCol w:w="917"/>
        <w:gridCol w:w="917"/>
        <w:gridCol w:w="379"/>
        <w:gridCol w:w="15"/>
      </w:tblGrid>
      <w:tr w:rsidR="00314D18" w:rsidTr="00B143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321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379" w:type="dxa"/>
            <w:gridSpan w:val="2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277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879" w:type="dxa"/>
            <w:gridSpan w:val="2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1391" w:type="dxa"/>
            <w:gridSpan w:val="2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394" w:type="dxa"/>
            <w:gridSpan w:val="2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378" w:type="dxa"/>
            <w:gridSpan w:val="4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314D18" w:rsidRDefault="00314D18">
            <w:pPr>
              <w:spacing w:after="0"/>
              <w:jc w:val="right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14D18" w:rsidRDefault="00314D18">
            <w:pPr>
              <w:spacing w:after="0"/>
              <w:jc w:val="right"/>
            </w:pPr>
          </w:p>
        </w:tc>
        <w:tc>
          <w:tcPr>
            <w:tcW w:w="1156" w:type="dxa"/>
            <w:gridSpan w:val="3"/>
            <w:vMerge w:val="restart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536" w:type="dxa"/>
            <w:gridSpan w:val="8"/>
            <w:shd w:val="clear" w:color="auto" w:fill="auto"/>
            <w:vAlign w:val="bottom"/>
          </w:tcPr>
          <w:p w:rsidR="00B143BC" w:rsidRPr="00B143BC" w:rsidRDefault="00B143BC" w:rsidP="00B143BC">
            <w:pPr>
              <w:spacing w:after="0"/>
              <w:jc w:val="right"/>
              <w:rPr>
                <w:rFonts w:ascii="Arial" w:eastAsia="Times New Roman" w:hAnsi="Arial" w:cs="Times New Roman"/>
                <w:sz w:val="14"/>
                <w:szCs w:val="14"/>
                <w:lang w:val="en-US"/>
              </w:rPr>
            </w:pPr>
            <w:r w:rsidRPr="00B143BC">
              <w:rPr>
                <w:rFonts w:ascii="Arial" w:eastAsia="Times New Roman" w:hAnsi="Arial" w:cs="Times New Roman"/>
                <w:sz w:val="14"/>
                <w:szCs w:val="14"/>
              </w:rPr>
              <w:t xml:space="preserve">Приложение № </w:t>
            </w:r>
            <w:r>
              <w:rPr>
                <w:rFonts w:ascii="Arial" w:eastAsia="Times New Roman" w:hAnsi="Arial" w:cs="Times New Roman"/>
                <w:sz w:val="14"/>
                <w:szCs w:val="14"/>
                <w:lang w:val="en-US"/>
              </w:rPr>
              <w:t>9</w:t>
            </w:r>
          </w:p>
          <w:p w:rsidR="00B143BC" w:rsidRPr="00B143BC" w:rsidRDefault="00B143BC" w:rsidP="00B143BC">
            <w:pPr>
              <w:spacing w:after="0"/>
              <w:jc w:val="right"/>
              <w:rPr>
                <w:rFonts w:ascii="Arial" w:eastAsia="Times New Roman" w:hAnsi="Arial" w:cs="Times New Roman"/>
                <w:sz w:val="14"/>
                <w:szCs w:val="14"/>
              </w:rPr>
            </w:pPr>
            <w:r w:rsidRPr="00B143BC">
              <w:rPr>
                <w:rFonts w:ascii="Arial" w:eastAsia="Times New Roman" w:hAnsi="Arial" w:cs="Times New Roman"/>
                <w:sz w:val="14"/>
                <w:szCs w:val="14"/>
              </w:rPr>
              <w:t>к Решению Совета Кондопожского городского поселения</w:t>
            </w:r>
          </w:p>
          <w:p w:rsidR="00B143BC" w:rsidRPr="00B143BC" w:rsidRDefault="00B143BC" w:rsidP="00B143BC">
            <w:pPr>
              <w:spacing w:after="0"/>
              <w:jc w:val="right"/>
              <w:rPr>
                <w:rFonts w:ascii="Arial" w:eastAsia="Times New Roman" w:hAnsi="Arial" w:cs="Times New Roman"/>
                <w:sz w:val="14"/>
                <w:szCs w:val="14"/>
              </w:rPr>
            </w:pPr>
            <w:r w:rsidRPr="00B143BC">
              <w:rPr>
                <w:rFonts w:ascii="Arial" w:eastAsia="Times New Roman" w:hAnsi="Arial" w:cs="Times New Roman"/>
                <w:sz w:val="14"/>
                <w:szCs w:val="14"/>
              </w:rPr>
              <w:t>«О бюджете Кондопожского городского поселения на 2024 год и</w:t>
            </w:r>
          </w:p>
          <w:p w:rsidR="00B143BC" w:rsidRPr="00B143BC" w:rsidRDefault="00B143BC" w:rsidP="00B143BC">
            <w:pPr>
              <w:spacing w:after="0"/>
              <w:jc w:val="right"/>
              <w:rPr>
                <w:rFonts w:ascii="Arial" w:eastAsia="Times New Roman" w:hAnsi="Arial" w:cs="Times New Roman"/>
                <w:sz w:val="14"/>
                <w:szCs w:val="14"/>
              </w:rPr>
            </w:pPr>
            <w:r w:rsidRPr="00B143BC">
              <w:rPr>
                <w:rFonts w:ascii="Arial" w:eastAsia="Times New Roman" w:hAnsi="Arial" w:cs="Times New Roman"/>
                <w:sz w:val="14"/>
                <w:szCs w:val="14"/>
              </w:rPr>
              <w:t>на плановый период 2025 и 2026 годов»</w:t>
            </w:r>
          </w:p>
          <w:p w:rsidR="00B143BC" w:rsidRPr="00B143BC" w:rsidRDefault="00B143BC" w:rsidP="00B143BC">
            <w:pPr>
              <w:spacing w:after="0"/>
              <w:jc w:val="right"/>
              <w:rPr>
                <w:rFonts w:ascii="Arial" w:eastAsia="Times New Roman" w:hAnsi="Arial" w:cs="Times New Roman"/>
                <w:sz w:val="14"/>
                <w:szCs w:val="14"/>
              </w:rPr>
            </w:pPr>
            <w:r w:rsidRPr="00B143BC">
              <w:rPr>
                <w:rFonts w:ascii="Arial" w:eastAsia="Times New Roman" w:hAnsi="Arial" w:cs="Times New Roman"/>
                <w:sz w:val="14"/>
                <w:szCs w:val="14"/>
              </w:rPr>
              <w:t>(в редакции Решения Совета Кондопожского городского поселения</w:t>
            </w:r>
          </w:p>
          <w:p w:rsidR="00B143BC" w:rsidRPr="00B143BC" w:rsidRDefault="00B143BC" w:rsidP="00B143BC">
            <w:pPr>
              <w:spacing w:after="0"/>
              <w:jc w:val="right"/>
              <w:rPr>
                <w:rFonts w:ascii="Arial" w:eastAsia="Times New Roman" w:hAnsi="Arial" w:cs="Times New Roman"/>
                <w:sz w:val="14"/>
                <w:szCs w:val="14"/>
              </w:rPr>
            </w:pPr>
            <w:r w:rsidRPr="00B143BC">
              <w:rPr>
                <w:rFonts w:ascii="Arial" w:eastAsia="Times New Roman" w:hAnsi="Arial" w:cs="Times New Roman"/>
                <w:sz w:val="14"/>
                <w:szCs w:val="14"/>
              </w:rPr>
              <w:t xml:space="preserve">от 00 ноября 2024 года №00  </w:t>
            </w:r>
          </w:p>
          <w:p w:rsidR="00B143BC" w:rsidRPr="00B143BC" w:rsidRDefault="00B143BC" w:rsidP="00B143BC">
            <w:pPr>
              <w:spacing w:after="0"/>
              <w:jc w:val="right"/>
              <w:rPr>
                <w:rFonts w:ascii="Arial" w:eastAsia="Times New Roman" w:hAnsi="Arial" w:cs="Times New Roman"/>
                <w:sz w:val="14"/>
                <w:szCs w:val="14"/>
              </w:rPr>
            </w:pPr>
            <w:r w:rsidRPr="00B143BC">
              <w:rPr>
                <w:rFonts w:ascii="Arial" w:eastAsia="Times New Roman" w:hAnsi="Arial" w:cs="Times New Roman"/>
                <w:sz w:val="14"/>
                <w:szCs w:val="14"/>
              </w:rPr>
              <w:t>«О внесении изменений в Решение Совета Кондопожского городского поселения</w:t>
            </w:r>
          </w:p>
          <w:p w:rsidR="00B143BC" w:rsidRPr="00B143BC" w:rsidRDefault="00B143BC" w:rsidP="00B143BC">
            <w:pPr>
              <w:spacing w:after="0"/>
              <w:jc w:val="right"/>
              <w:rPr>
                <w:rFonts w:ascii="Arial" w:eastAsia="Times New Roman" w:hAnsi="Arial" w:cs="Times New Roman"/>
                <w:sz w:val="14"/>
                <w:szCs w:val="14"/>
              </w:rPr>
            </w:pPr>
            <w:r w:rsidRPr="00B143BC">
              <w:rPr>
                <w:rFonts w:ascii="Arial" w:eastAsia="Times New Roman" w:hAnsi="Arial" w:cs="Times New Roman"/>
                <w:sz w:val="14"/>
                <w:szCs w:val="14"/>
              </w:rPr>
              <w:t>от 14  декабря  2023 года №1</w:t>
            </w:r>
          </w:p>
          <w:p w:rsidR="00B143BC" w:rsidRPr="00B143BC" w:rsidRDefault="00B143BC" w:rsidP="00B143BC">
            <w:pPr>
              <w:spacing w:after="0"/>
              <w:jc w:val="right"/>
              <w:rPr>
                <w:rFonts w:ascii="Arial" w:eastAsia="Times New Roman" w:hAnsi="Arial" w:cs="Times New Roman"/>
                <w:sz w:val="14"/>
                <w:szCs w:val="14"/>
              </w:rPr>
            </w:pPr>
            <w:r w:rsidRPr="00B143BC">
              <w:rPr>
                <w:rFonts w:ascii="Arial" w:eastAsia="Times New Roman" w:hAnsi="Arial" w:cs="Times New Roman"/>
                <w:sz w:val="14"/>
                <w:szCs w:val="14"/>
              </w:rPr>
              <w:t>«О бюджете Кондопожского городского поселения на 2023 год и</w:t>
            </w:r>
          </w:p>
          <w:p w:rsidR="00314D18" w:rsidRDefault="00B143BC" w:rsidP="00B143BC">
            <w:pPr>
              <w:spacing w:after="0"/>
              <w:jc w:val="right"/>
            </w:pPr>
            <w:r w:rsidRPr="00B143BC">
              <w:rPr>
                <w:rFonts w:ascii="Arial" w:eastAsia="Times New Roman" w:hAnsi="Arial" w:cs="Times New Roman"/>
                <w:sz w:val="14"/>
                <w:szCs w:val="14"/>
              </w:rPr>
              <w:t>на плановый период 2024 и 2025 годов»).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378" w:type="dxa"/>
            <w:gridSpan w:val="4"/>
            <w:shd w:val="clear" w:color="auto" w:fill="auto"/>
          </w:tcPr>
          <w:p w:rsidR="00314D18" w:rsidRDefault="00314D18">
            <w:pPr>
              <w:spacing w:after="0"/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314D18" w:rsidRDefault="00314D18">
            <w:pPr>
              <w:spacing w:after="0"/>
              <w:jc w:val="right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14D18" w:rsidRDefault="00314D18">
            <w:pPr>
              <w:spacing w:after="0"/>
              <w:jc w:val="right"/>
            </w:pPr>
          </w:p>
        </w:tc>
        <w:tc>
          <w:tcPr>
            <w:tcW w:w="1156" w:type="dxa"/>
            <w:gridSpan w:val="3"/>
            <w:vMerge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1391" w:type="dxa"/>
            <w:gridSpan w:val="2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394" w:type="dxa"/>
            <w:gridSpan w:val="2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10570" w:type="dxa"/>
            <w:gridSpan w:val="17"/>
            <w:vMerge w:val="restart"/>
            <w:shd w:val="clear" w:color="auto" w:fill="auto"/>
            <w:vAlign w:val="bottom"/>
          </w:tcPr>
          <w:p w:rsidR="00314D18" w:rsidRDefault="00B143BC">
            <w:pPr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Распределение бюджетных </w:t>
            </w:r>
            <w:r>
              <w:rPr>
                <w:rFonts w:ascii="Arial" w:hAnsi="Arial"/>
                <w:b/>
                <w:sz w:val="18"/>
                <w:szCs w:val="18"/>
              </w:rPr>
              <w:t>ассигнований на 2025 год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Бюджета Кондопожского городского поселения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10570" w:type="dxa"/>
            <w:gridSpan w:val="17"/>
            <w:vMerge/>
            <w:shd w:val="clear" w:color="auto" w:fill="auto"/>
            <w:vAlign w:val="bottom"/>
          </w:tcPr>
          <w:p w:rsidR="00314D18" w:rsidRDefault="00314D18">
            <w:pPr>
              <w:spacing w:after="0"/>
              <w:jc w:val="center"/>
            </w:pP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321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379" w:type="dxa"/>
            <w:gridSpan w:val="2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277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1528" w:type="dxa"/>
            <w:gridSpan w:val="3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394" w:type="dxa"/>
            <w:gridSpan w:val="2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rHeight w:val="1845"/>
          <w:tblHeader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14D18" w:rsidRDefault="00B143BC">
            <w:pPr>
              <w:wordWrap w:val="0"/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767" w:type="dxa"/>
            <w:gridSpan w:val="5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14D18" w:rsidRDefault="00B143BC">
            <w:pPr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1717" w:type="dxa"/>
            <w:gridSpan w:val="4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14D18" w:rsidRDefault="00B143BC">
            <w:pPr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2999" w:type="dxa"/>
            <w:gridSpan w:val="4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14D18" w:rsidRDefault="00B143BC">
            <w:pPr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Бюджетные ассигнования сумма на год (руб)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rHeight w:val="15"/>
          <w:tblHeader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14D18" w:rsidRDefault="00314D18">
            <w:pPr>
              <w:wordWrap w:val="0"/>
              <w:spacing w:after="0"/>
              <w:jc w:val="center"/>
            </w:pPr>
          </w:p>
        </w:tc>
        <w:tc>
          <w:tcPr>
            <w:tcW w:w="1767" w:type="dxa"/>
            <w:gridSpan w:val="5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14D18" w:rsidRDefault="00314D18">
            <w:pPr>
              <w:spacing w:after="0"/>
              <w:jc w:val="center"/>
            </w:pPr>
          </w:p>
        </w:tc>
        <w:tc>
          <w:tcPr>
            <w:tcW w:w="1717" w:type="dxa"/>
            <w:gridSpan w:val="4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14D18" w:rsidRDefault="00314D18">
            <w:pPr>
              <w:spacing w:after="0"/>
              <w:jc w:val="center"/>
            </w:pPr>
          </w:p>
        </w:tc>
        <w:tc>
          <w:tcPr>
            <w:tcW w:w="2999" w:type="dxa"/>
            <w:gridSpan w:val="4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14D18" w:rsidRDefault="00314D18">
            <w:pPr>
              <w:spacing w:after="0"/>
              <w:jc w:val="center"/>
            </w:pP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blHeader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Pr="00B143BC" w:rsidRDefault="00B143BC">
            <w:pPr>
              <w:wordWrap w:val="0"/>
              <w:spacing w:after="0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Pr="00B143BC" w:rsidRDefault="00B143BC">
            <w:pPr>
              <w:wordWrap w:val="0"/>
              <w:spacing w:after="0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>3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Pr="00B143BC" w:rsidRDefault="00B143BC">
            <w:pPr>
              <w:wordWrap w:val="0"/>
              <w:spacing w:after="0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>4</w:t>
            </w:r>
            <w:bookmarkStart w:id="0" w:name="_GoBack"/>
            <w:bookmarkEnd w:id="0"/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Кондопожского городского </w:t>
            </w:r>
            <w:r>
              <w:rPr>
                <w:rFonts w:ascii="Arial" w:hAnsi="Arial"/>
                <w:b/>
                <w:sz w:val="20"/>
                <w:szCs w:val="20"/>
              </w:rPr>
              <w:t>поселения»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0100000000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18 948 692,64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Основное мероприятие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Кондопожском городском </w:t>
            </w:r>
            <w:r>
              <w:rPr>
                <w:rFonts w:ascii="Arial" w:hAnsi="Arial"/>
                <w:b/>
                <w:sz w:val="20"/>
                <w:szCs w:val="20"/>
              </w:rPr>
              <w:t>поселении»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0100100000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18 948 692,64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0100170110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18 948 692,64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Расходы на выплаты персоналу в целях обеспечения выполнения функций </w:t>
            </w:r>
            <w:r>
              <w:rPr>
                <w:rFonts w:ascii="Arial" w:hAnsi="Arial"/>
                <w:sz w:val="16"/>
                <w:szCs w:val="16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10 065 012,05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10 065 012,05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Закупка товаров, </w:t>
            </w:r>
            <w:r>
              <w:rPr>
                <w:rFonts w:ascii="Arial" w:hAnsi="Arial"/>
                <w:sz w:val="16"/>
                <w:szCs w:val="16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8 277 986,59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8 277 986,59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605 694,00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605 694,00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Муниципальная программа «Культура в Кондопожском городском поселении»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0200000000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17 789 423,71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Основное мероприятие «Создание условий для обеспечения населения </w:t>
            </w:r>
            <w:r>
              <w:rPr>
                <w:rFonts w:ascii="Arial" w:hAnsi="Arial"/>
                <w:b/>
                <w:sz w:val="20"/>
                <w:szCs w:val="20"/>
              </w:rPr>
              <w:t>услугами по организации досуга и услугами организации культуры в Кондопожском городском поселении»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0200100000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15 880 391,88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0200170110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15 880 391,88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11 518 451,20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к</w:t>
            </w:r>
            <w:r>
              <w:rPr>
                <w:rFonts w:ascii="Arial" w:hAnsi="Arial"/>
                <w:sz w:val="16"/>
                <w:szCs w:val="16"/>
              </w:rPr>
              <w:t>азенных учреждений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11 518 451,20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3 442 589,68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3 442 589,68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919 351,00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919 351,00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Основное мероприятие «Реализация «майских» указов Президента Российской Федерации» в сфере культуры в </w:t>
            </w:r>
            <w:r>
              <w:rPr>
                <w:rFonts w:ascii="Arial" w:hAnsi="Arial"/>
                <w:b/>
                <w:sz w:val="20"/>
                <w:szCs w:val="20"/>
              </w:rPr>
              <w:t>Кондопожском городском поселении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0200300000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1 909 031,83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Софинансирование мероприятий, связанных с частичной компенсацией расходов на повышение оплаты труда работников учреждений культуры, определенных указами Президента Российской Федерации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0200343250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1 527 225,46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0200343250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1 527 225,46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0200343250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1 527 225,46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частичную компенсацию расходов на повышение оплаты труда работников учреждений культуры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02003S3250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381 806,37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Расходы на выплаты персоналу </w:t>
            </w:r>
            <w:r>
              <w:rPr>
                <w:rFonts w:ascii="Arial" w:hAnsi="Arial"/>
                <w:sz w:val="16"/>
                <w:szCs w:val="16"/>
              </w:rPr>
              <w:t>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02003S3250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381 806,37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02003S3250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</w:t>
            </w: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381 806,37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5500000000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84 824 121,57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</w:t>
            </w:r>
            <w:r>
              <w:rPr>
                <w:rFonts w:ascii="Arial" w:hAnsi="Arial"/>
                <w:b/>
                <w:sz w:val="20"/>
                <w:szCs w:val="20"/>
              </w:rPr>
              <w:t>протоколы об административных правонарушениях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5500142140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2 000,00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5500142140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2 000,00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Arial" w:hAnsi="Arial"/>
                <w:sz w:val="16"/>
                <w:szCs w:val="16"/>
              </w:rPr>
              <w:t>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5500142140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2 000,00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5500170100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3 733 608,69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3 733 608,69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Резервные средства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870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3 733 608,69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5500170110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717 689,20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</w:t>
            </w:r>
            <w:r>
              <w:rPr>
                <w:rFonts w:ascii="Arial" w:hAnsi="Arial"/>
                <w:sz w:val="16"/>
                <w:szCs w:val="16"/>
              </w:rPr>
              <w:t>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696 084,20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696 084,20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21 605,00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21 605,00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5500170300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500 000,00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5500170300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500 000,00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Резервные средства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5500170300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870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500 000,00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 по обеспечению первичных мер пожарной безопасности в границах Кондопожского городского поселения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5500370310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16 919,47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5500370310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16 919,47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5500370310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16 919,47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Мероприятия, направленные на </w:t>
            </w:r>
            <w:r>
              <w:rPr>
                <w:rFonts w:ascii="Arial" w:hAnsi="Arial"/>
                <w:b/>
                <w:sz w:val="20"/>
                <w:szCs w:val="20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Кондопожского городского поселения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5500370330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97 249,50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</w:t>
            </w:r>
            <w:r>
              <w:rPr>
                <w:rFonts w:ascii="Arial" w:hAnsi="Arial"/>
                <w:sz w:val="16"/>
                <w:szCs w:val="16"/>
              </w:rPr>
              <w:t>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5500370330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97 249,50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5500370330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97 249,50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Ремонт и содержание автомобильных дорог общего пользования в границах </w:t>
            </w:r>
            <w:r>
              <w:rPr>
                <w:rFonts w:ascii="Arial" w:hAnsi="Arial"/>
                <w:b/>
                <w:sz w:val="20"/>
                <w:szCs w:val="20"/>
              </w:rPr>
              <w:t>муниципального образования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5500470400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42 865 060,77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5500470400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42 865 060,77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</w:t>
            </w:r>
            <w:r>
              <w:rPr>
                <w:rFonts w:ascii="Arial" w:hAnsi="Arial"/>
                <w:sz w:val="16"/>
                <w:szCs w:val="16"/>
              </w:rPr>
              <w:t xml:space="preserve">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5500470400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42 865 060,77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5500470420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3 034 403,46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</w:t>
            </w:r>
            <w:r>
              <w:rPr>
                <w:rFonts w:ascii="Arial" w:hAnsi="Arial"/>
                <w:sz w:val="16"/>
                <w:szCs w:val="16"/>
              </w:rPr>
              <w:t xml:space="preserve">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5500470420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3 034 403,46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5500470420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3 034 403,46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5500570520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331 530,00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5500570520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331 530,00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5500570520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331 530,00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Мероприятия, направленные </w:t>
            </w:r>
            <w:r>
              <w:rPr>
                <w:rFonts w:ascii="Arial" w:hAnsi="Arial"/>
                <w:b/>
                <w:sz w:val="20"/>
                <w:szCs w:val="20"/>
              </w:rPr>
              <w:t>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5500570525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122 747,62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5500570525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122 747,62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</w:t>
            </w:r>
            <w:r>
              <w:rPr>
                <w:rFonts w:ascii="Arial" w:hAnsi="Arial"/>
                <w:sz w:val="16"/>
                <w:szCs w:val="16"/>
              </w:rPr>
              <w:t xml:space="preserve">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5500570525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122 747,62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Уличное освещение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5500570540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18 168 508,73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5500570540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18 168 508,73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5500570540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18 168 508,73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Озеленение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5500570550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2 560 554,92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5500570550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2 560 554,92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5500570550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2 560 554,92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5500570560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1 406 022,77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</w:t>
            </w:r>
            <w:r>
              <w:rPr>
                <w:rFonts w:ascii="Arial" w:hAnsi="Arial"/>
                <w:sz w:val="16"/>
                <w:szCs w:val="16"/>
              </w:rPr>
              <w:t xml:space="preserve">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5500570560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1 406 022,77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5500570560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1 406 022,77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5500570570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5 202 910,81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5500570570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5 202 910,81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5500570570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5 202 910,81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Мероприятия, </w:t>
            </w:r>
            <w:r>
              <w:rPr>
                <w:rFonts w:ascii="Arial" w:hAnsi="Arial"/>
                <w:b/>
                <w:sz w:val="20"/>
                <w:szCs w:val="20"/>
              </w:rPr>
              <w:t>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5500570590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2 758 529,86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5500570590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2 758 529,86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Иные закупки </w:t>
            </w:r>
            <w:r>
              <w:rPr>
                <w:rFonts w:ascii="Arial" w:hAnsi="Arial"/>
                <w:sz w:val="16"/>
                <w:szCs w:val="16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5500570590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2 758 529,86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5500590500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1 925 514,82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Капитальные вложения в объекты </w:t>
            </w:r>
            <w:r>
              <w:rPr>
                <w:rFonts w:ascii="Arial" w:hAnsi="Arial"/>
                <w:sz w:val="16"/>
                <w:szCs w:val="16"/>
              </w:rPr>
              <w:t>государственной (муниципальной) собственности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5500590500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400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1 925 514,82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5500590500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410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1 925 514,82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5500770700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200 626,31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5500770700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200 626,31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5500770700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200 626,31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Доплаты к </w:t>
            </w:r>
            <w:r>
              <w:rPr>
                <w:rFonts w:ascii="Arial" w:hAnsi="Arial"/>
                <w:b/>
                <w:sz w:val="20"/>
                <w:szCs w:val="20"/>
              </w:rPr>
              <w:t>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5501081000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1 180 244,64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5501081000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1 180 244,64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5501081000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310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1 180 244,64</w:t>
            </w:r>
          </w:p>
        </w:tc>
      </w:tr>
      <w:tr w:rsidR="00314D18" w:rsidTr="00B143BC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ИТОГО: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spacing w:after="0"/>
              <w:jc w:val="center"/>
            </w:pPr>
            <w:r>
              <w:rPr>
                <w:rFonts w:ascii="Arial" w:hAnsi="Arial"/>
                <w:b/>
                <w:sz w:val="24"/>
                <w:szCs w:val="24"/>
              </w:rPr>
              <w:t>Х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spacing w:after="0"/>
              <w:jc w:val="center"/>
            </w:pPr>
            <w:r>
              <w:rPr>
                <w:rFonts w:ascii="Arial" w:hAnsi="Arial"/>
                <w:b/>
                <w:sz w:val="24"/>
                <w:szCs w:val="24"/>
              </w:rPr>
              <w:t>Х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121 562 237,92</w:t>
            </w:r>
          </w:p>
        </w:tc>
      </w:tr>
    </w:tbl>
    <w:p w:rsidR="00000000" w:rsidRDefault="00B143BC"/>
    <w:sectPr w:rsidR="0000000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143BC">
      <w:pPr>
        <w:spacing w:after="0" w:line="240" w:lineRule="auto"/>
      </w:pPr>
      <w:r>
        <w:separator/>
      </w:r>
    </w:p>
  </w:endnote>
  <w:endnote w:type="continuationSeparator" w:id="0">
    <w:p w:rsidR="00000000" w:rsidRDefault="00B14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143BC">
      <w:pPr>
        <w:spacing w:after="0" w:line="240" w:lineRule="auto"/>
      </w:pPr>
      <w:r>
        <w:separator/>
      </w:r>
    </w:p>
  </w:footnote>
  <w:footnote w:type="continuationSeparator" w:id="0">
    <w:p w:rsidR="00000000" w:rsidRDefault="00B14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7763765"/>
      <w:docPartObj>
        <w:docPartGallery w:val="Page Numbers (Top of Page)"/>
      </w:docPartObj>
    </w:sdtPr>
    <w:sdtEndPr/>
    <w:sdtContent>
      <w:p w:rsidR="00314D18" w:rsidRDefault="00B143BC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2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314D18" w:rsidRDefault="00314D1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14D18"/>
    <w:rsid w:val="00314D18"/>
    <w:rsid w:val="00B1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B14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B143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8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1608</Words>
  <Characters>9167</Characters>
  <Application>Microsoft Office Word</Application>
  <DocSecurity>0</DocSecurity>
  <Lines>76</Lines>
  <Paragraphs>21</Paragraphs>
  <ScaleCrop>false</ScaleCrop>
  <Company/>
  <LinksUpToDate>false</LinksUpToDate>
  <CharactersWithSpaces>10754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Блинова</cp:lastModifiedBy>
  <cp:revision>2</cp:revision>
  <dcterms:created xsi:type="dcterms:W3CDTF">2024-11-06T14:30:00Z</dcterms:created>
  <dcterms:modified xsi:type="dcterms:W3CDTF">2024-11-06T14:31:00Z</dcterms:modified>
</cp:coreProperties>
</file>