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ook w:val="04A0" w:firstRow="1" w:lastRow="0" w:firstColumn="1" w:lastColumn="0" w:noHBand="0" w:noVBand="1"/>
      </w:tblPr>
      <w:tblGrid>
        <w:gridCol w:w="77"/>
        <w:gridCol w:w="2924"/>
        <w:gridCol w:w="697"/>
        <w:gridCol w:w="333"/>
        <w:gridCol w:w="818"/>
        <w:gridCol w:w="197"/>
        <w:gridCol w:w="818"/>
        <w:gridCol w:w="818"/>
        <w:gridCol w:w="818"/>
        <w:gridCol w:w="3273"/>
      </w:tblGrid>
      <w:tr w:rsidR="00356989" w:rsidRPr="006F1D6C">
        <w:trPr>
          <w:cantSplit/>
          <w:trHeight w:val="117"/>
        </w:trPr>
        <w:tc>
          <w:tcPr>
            <w:tcW w:w="7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</w:tr>
      <w:tr w:rsidR="00356989" w:rsidRPr="006F1D6C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5" w:type="dxa"/>
            <w:gridSpan w:val="8"/>
            <w:shd w:val="clear" w:color="auto" w:fill="auto"/>
            <w:vAlign w:val="bottom"/>
          </w:tcPr>
          <w:p w:rsidR="006F1D6C" w:rsidRPr="006F1D6C" w:rsidRDefault="006F1D6C" w:rsidP="006F1D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>Приложение № 5</w:t>
            </w:r>
          </w:p>
          <w:p w:rsidR="006F1D6C" w:rsidRPr="006F1D6C" w:rsidRDefault="006F1D6C" w:rsidP="006F1D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6F1D6C" w:rsidRPr="006F1D6C" w:rsidRDefault="006F1D6C" w:rsidP="006F1D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6F1D6C" w:rsidRPr="006F1D6C" w:rsidRDefault="006F1D6C" w:rsidP="006F1D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6F1D6C" w:rsidRPr="006F1D6C" w:rsidRDefault="006F1D6C" w:rsidP="006F1D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F1D6C">
              <w:rPr>
                <w:rFonts w:ascii="Times New Roman" w:hAnsi="Times New Roman" w:cs="Times New Roman"/>
                <w:sz w:val="18"/>
                <w:szCs w:val="18"/>
              </w:rPr>
              <w:t>(в редакции Решения Совета Кондопожского городского поселения</w:t>
            </w:r>
            <w:proofErr w:type="gramEnd"/>
          </w:p>
          <w:p w:rsidR="006F1D6C" w:rsidRPr="006F1D6C" w:rsidRDefault="006F1D6C" w:rsidP="006F1D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июля</w:t>
            </w: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 xml:space="preserve"> 2025 года №</w:t>
            </w:r>
            <w:r w:rsidR="00214B5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bookmarkStart w:id="0" w:name="_GoBack"/>
            <w:bookmarkEnd w:id="0"/>
            <w:r w:rsidRPr="006F1D6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F1D6C" w:rsidRPr="006F1D6C" w:rsidRDefault="006F1D6C" w:rsidP="006F1D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>«О внесении изменений в Решение Совета Кондопожского городского поселения</w:t>
            </w:r>
          </w:p>
          <w:p w:rsidR="006F1D6C" w:rsidRPr="006F1D6C" w:rsidRDefault="006F1D6C" w:rsidP="006F1D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6F1D6C" w:rsidRPr="006F1D6C" w:rsidRDefault="006F1D6C" w:rsidP="006F1D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356989" w:rsidRPr="006F1D6C" w:rsidRDefault="006F1D6C" w:rsidP="006F1D6C">
            <w:pPr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>на плановый период 2026 и 2027 годов»).</w:t>
            </w:r>
          </w:p>
        </w:tc>
      </w:tr>
      <w:tr w:rsidR="00356989" w:rsidRPr="006F1D6C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5" w:type="dxa"/>
            <w:shd w:val="clear" w:color="auto" w:fill="auto"/>
            <w:vAlign w:val="bottom"/>
          </w:tcPr>
          <w:p w:rsidR="00356989" w:rsidRPr="006F1D6C" w:rsidRDefault="003569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</w:tr>
      <w:tr w:rsidR="00356989" w:rsidRPr="006F1D6C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90" w:type="dxa"/>
            <w:gridSpan w:val="9"/>
            <w:vMerge w:val="restart"/>
            <w:shd w:val="clear" w:color="auto" w:fill="auto"/>
            <w:vAlign w:val="bottom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Распределение бюджетных ассигнований на 2026 и 2027 годы по разделам, подразделам,</w:t>
            </w:r>
          </w:p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целевым статьям, группам и подгруппам </w:t>
            </w:r>
            <w:proofErr w:type="gramStart"/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видов расходов классификации расходов бюджетов</w:t>
            </w:r>
            <w:proofErr w:type="gramEnd"/>
          </w:p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бюджета Кондопожского городского поселения</w:t>
            </w:r>
          </w:p>
        </w:tc>
      </w:tr>
      <w:tr w:rsidR="00356989" w:rsidRPr="006F1D6C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90" w:type="dxa"/>
            <w:gridSpan w:val="9"/>
            <w:vMerge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</w:tr>
      <w:tr w:rsidR="00356989" w:rsidRPr="006F1D6C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</w:tr>
      <w:tr w:rsidR="00356989" w:rsidRPr="006F1D6C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5000" w:type="pct"/>
        <w:tblInd w:w="0" w:type="dxa"/>
        <w:tblLook w:val="04A0" w:firstRow="1" w:lastRow="0" w:firstColumn="1" w:lastColumn="0" w:noHBand="0" w:noVBand="1"/>
      </w:tblPr>
      <w:tblGrid>
        <w:gridCol w:w="60"/>
        <w:gridCol w:w="4861"/>
        <w:gridCol w:w="453"/>
        <w:gridCol w:w="453"/>
        <w:gridCol w:w="1268"/>
        <w:gridCol w:w="710"/>
        <w:gridCol w:w="1495"/>
        <w:gridCol w:w="1479"/>
      </w:tblGrid>
      <w:tr w:rsidR="00356989" w:rsidRPr="006F1D6C"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Наименование</w:t>
            </w:r>
          </w:p>
        </w:tc>
        <w:tc>
          <w:tcPr>
            <w:tcW w:w="286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Код</w:t>
            </w:r>
          </w:p>
        </w:tc>
        <w:tc>
          <w:tcPr>
            <w:tcW w:w="295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Бюджетные ассигнования</w:t>
            </w:r>
          </w:p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(</w:t>
            </w:r>
            <w:proofErr w:type="spellStart"/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руб</w:t>
            </w:r>
            <w:proofErr w:type="spellEnd"/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)</w:t>
            </w:r>
          </w:p>
        </w:tc>
      </w:tr>
      <w:tr w:rsidR="00356989" w:rsidRPr="006F1D6C">
        <w:trPr>
          <w:cantSplit/>
          <w:trHeight w:val="149"/>
        </w:trPr>
        <w:tc>
          <w:tcPr>
            <w:tcW w:w="60" w:type="dxa"/>
            <w:vMerge w:val="restart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Раздела</w:t>
            </w:r>
          </w:p>
        </w:tc>
        <w:tc>
          <w:tcPr>
            <w:tcW w:w="4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Подраздела</w:t>
            </w:r>
          </w:p>
        </w:tc>
        <w:tc>
          <w:tcPr>
            <w:tcW w:w="12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Целевой статьи</w:t>
            </w:r>
          </w:p>
        </w:tc>
        <w:tc>
          <w:tcPr>
            <w:tcW w:w="70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Вида расходов</w:t>
            </w:r>
          </w:p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(группа,</w:t>
            </w:r>
            <w:proofErr w:type="gramEnd"/>
          </w:p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подгруппа)</w:t>
            </w:r>
          </w:p>
        </w:tc>
        <w:tc>
          <w:tcPr>
            <w:tcW w:w="2955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</w:tr>
      <w:tr w:rsidR="00356989" w:rsidRPr="006F1D6C" w:rsidTr="006F1D6C">
        <w:trPr>
          <w:cantSplit/>
          <w:trHeight w:val="1124"/>
        </w:trPr>
        <w:tc>
          <w:tcPr>
            <w:tcW w:w="60" w:type="dxa"/>
            <w:vMerge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на 2026 год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на 2027 год</w:t>
            </w:r>
          </w:p>
        </w:tc>
      </w:tr>
    </w:tbl>
    <w:tbl>
      <w:tblPr>
        <w:tblStyle w:val="TableStyle2"/>
        <w:tblW w:w="5000" w:type="pct"/>
        <w:tblInd w:w="0" w:type="dxa"/>
        <w:tblLook w:val="04A0" w:firstRow="1" w:lastRow="0" w:firstColumn="1" w:lastColumn="0" w:noHBand="0" w:noVBand="1"/>
      </w:tblPr>
      <w:tblGrid>
        <w:gridCol w:w="60"/>
        <w:gridCol w:w="4861"/>
        <w:gridCol w:w="453"/>
        <w:gridCol w:w="453"/>
        <w:gridCol w:w="1268"/>
        <w:gridCol w:w="710"/>
        <w:gridCol w:w="1495"/>
        <w:gridCol w:w="1479"/>
      </w:tblGrid>
      <w:tr w:rsidR="00356989" w:rsidRPr="006F1D6C"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1 556 183,94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1 556 183,94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2 000,00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2 000,00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5500042140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2 000,00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2 000,00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2 000,00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Резервные фонды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300 000,00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300 000,00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5500070330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300 000,00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300 000,00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870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300 000,00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1 254 183,94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1 254 183,94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1 254 183,94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1 254 183,94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1 254 183,94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1 254 183,94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1 232 578,94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1 232 578,94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21 605,00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21 605,00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85 845,36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88 028,04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85 845,36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88 028,04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85 845,36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88 028,04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Комплекс процессных мероприятий «Пожарная безопасность»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03К0100000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4 365,36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6 548,04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03К0170311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4 365,36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6 548,04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4 365,36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6 548,04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4 365,36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6 548,04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Комплекс процессных мероприятий «Профилактика терроризма»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03К0200000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81 480,00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81 480,00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03К0270320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81 480,00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81 480,00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81 480,00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81 480,00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81 480,00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81 480,00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НАЦИОНАЛЬНАЯ ЭКОНОМИКА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121 852 268,25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48 090 488,98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Транспорт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3 034 000,00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3 034 000,00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5500070411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3 034 000,00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3 034 000,00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3 034 000,00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118 818 268,25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45 056 488,98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118 818 268,25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45 056 488,98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5500070410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40 518 268,25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45 056 488,98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45 056 488,98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45 056 488,98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55НИ800000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78 300 000,00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55НИ89Д070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78 300 000,00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55НИ89Д070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78 300 000,00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55НИ89Д070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78 300 000,00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61 143 252,75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59 809 798,84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Жилищное хозяйство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31 216 555,94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42 838 737,87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31 216 555,94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42 838 737,87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Мероприятия в области жилищного хозяйства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5500070510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867 240,00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867 240,00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867 240,00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867 240,00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5500070511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1 427 465,47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1 474 054,88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1 474 054,88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1 474 054,88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5500070518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5 722 514,46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5 736 177,06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5 722 514,46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5 736 177,06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5 722 514,46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5 736 177,06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5500090510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22 199 336,01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Приобретение жилых помещений, находящихся на территории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5500090511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33 761 265,93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33 761 265,93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33 761 265,93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55НИ200000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1 000 000,00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55НИ267484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1 000 000,00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55НИ267484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1 000 000,00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55НИ267484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1 000 000,00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Благоустройство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29 926 696,81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16 971 060,97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29 926 696,81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16 971 060,97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Уличное освещение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5500070514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16 803 525,99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4 127 823,43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4 127 823,43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4 127 823,43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Организация и содержание мест захоронения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5500070516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2 026 330,00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2 026 330,00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2 026 330,00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2 026 330,00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Прочие мероприятия по благоустройству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5500070517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4 074 450,00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4 074 450,00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4 074 450,00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4 074 450,00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55НИ400000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6 742 457,54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55НИ455550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6 742 457,54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6 742 457,54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870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6 742 457,54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ОБРАЗОВАНИЕ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200 026,31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Молодежная политика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200 026,31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200 026,31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5500070710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200 026,31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200 026,31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200 026,31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19 294 144,36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19 331 824,36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Культура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19 294 144,36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19 331 824,36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Муниципальная программа «Культура в </w:t>
            </w:r>
            <w:proofErr w:type="spellStart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Кондопожском</w:t>
            </w:r>
            <w:proofErr w:type="spellEnd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0200000000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19 294 144,36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19 331 824,36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Кондопожском</w:t>
            </w:r>
            <w:proofErr w:type="spellEnd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02К0100000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17 781 040,86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19 331 824,36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17 781 040,86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19 331 824,36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11 914 474,58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13 427 578,08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11 914 474,58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13 427 578,08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5 006 250,28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5 006 250,28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897 996,00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897 996,00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02К0300000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1 513 103,50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02К0343250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1 210 482,80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02К0343250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1 210 482,80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02К0343250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1 210 482,80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02К03S3250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302 620,70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02К03S3250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302 620,70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02К03S3250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302 620,70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СОЦИАЛЬНАЯ ПОЛИТИКА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Пенсионное обеспечение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1 180 244,64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5500081000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1 180 244,64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Социальное обеспечение и иные выплаты населению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1 180 244,64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Публичные нормативные социальные выплаты гражданам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1 180 244,64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21 979 957,57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22 059 327,27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Массовый спорт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21 979 957,57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22 059 327,27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21 979 957,57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22 059 327,27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Кондопожском</w:t>
            </w:r>
            <w:proofErr w:type="spellEnd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01К0100000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21 979 957,57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22 059 327,27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21 979 957,57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22 059 327,27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11 851 069,61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11 851 069,61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11 851 069,61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11 851 069,61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9 622 430,66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9 622 430,66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585 827,00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585 827,00</w:t>
            </w:r>
          </w:p>
        </w:tc>
      </w:tr>
      <w:tr w:rsidR="00356989" w:rsidRPr="006F1D6C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ИТОГО: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Х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Х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Х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227 291 923,18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152 315 922,38</w:t>
            </w:r>
          </w:p>
        </w:tc>
      </w:tr>
    </w:tbl>
    <w:p w:rsidR="00363B36" w:rsidRPr="006F1D6C" w:rsidRDefault="00363B36">
      <w:pPr>
        <w:rPr>
          <w:rFonts w:ascii="Times New Roman" w:hAnsi="Times New Roman" w:cs="Times New Roman"/>
        </w:rPr>
      </w:pPr>
    </w:p>
    <w:sectPr w:rsidR="00363B36" w:rsidRPr="006F1D6C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353" w:rsidRDefault="00547353">
      <w:pPr>
        <w:spacing w:after="0" w:line="240" w:lineRule="auto"/>
      </w:pPr>
      <w:r>
        <w:separator/>
      </w:r>
    </w:p>
  </w:endnote>
  <w:endnote w:type="continuationSeparator" w:id="0">
    <w:p w:rsidR="00547353" w:rsidRDefault="0054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353" w:rsidRDefault="00547353">
      <w:pPr>
        <w:spacing w:after="0" w:line="240" w:lineRule="auto"/>
      </w:pPr>
      <w:r>
        <w:separator/>
      </w:r>
    </w:p>
  </w:footnote>
  <w:footnote w:type="continuationSeparator" w:id="0">
    <w:p w:rsidR="00547353" w:rsidRDefault="0054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3908873"/>
      <w:docPartObj>
        <w:docPartGallery w:val="Page Numbers (Top of Page)"/>
      </w:docPartObj>
    </w:sdtPr>
    <w:sdtEndPr/>
    <w:sdtContent>
      <w:p w:rsidR="00356989" w:rsidRDefault="006F1D6C">
        <w:r>
          <w:ptab w:relativeTo="margin" w:alignment="right" w:leader="none"/>
        </w:r>
        <w:r>
          <w:rPr>
            <w:rFonts w:ascii="Arial" w:hAnsi="Arial"/>
            <w:sz w:val="13"/>
          </w:rPr>
          <w:t xml:space="preserve">Распределение бюджетных ассигнований по классификации расходов бюджетов на 2025 год, Страница </w:t>
        </w:r>
        <w:r>
          <w:rPr>
            <w:rFonts w:ascii="Arial" w:hAnsi="Arial"/>
            <w:sz w:val="13"/>
          </w:rPr>
          <w:fldChar w:fldCharType="begin"/>
        </w:r>
        <w:r>
          <w:rPr>
            <w:rFonts w:ascii="Arial" w:hAnsi="Arial"/>
            <w:sz w:val="13"/>
          </w:rPr>
          <w:instrText>PAGE   \* MERGEFORMAT</w:instrText>
        </w:r>
        <w:r>
          <w:rPr>
            <w:rFonts w:ascii="Arial" w:hAnsi="Arial"/>
            <w:sz w:val="13"/>
          </w:rPr>
          <w:fldChar w:fldCharType="separate"/>
        </w:r>
        <w:r w:rsidR="00214B5A">
          <w:rPr>
            <w:rFonts w:ascii="Arial" w:hAnsi="Arial"/>
            <w:noProof/>
            <w:sz w:val="13"/>
          </w:rPr>
          <w:t>4</w:t>
        </w:r>
        <w:r>
          <w:rPr>
            <w:rFonts w:ascii="Arial" w:hAnsi="Arial"/>
            <w:sz w:val="13"/>
          </w:rPr>
          <w:fldChar w:fldCharType="end"/>
        </w:r>
      </w:p>
    </w:sdtContent>
  </w:sdt>
  <w:p w:rsidR="00356989" w:rsidRDefault="00356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6989"/>
    <w:rsid w:val="00214B5A"/>
    <w:rsid w:val="00356989"/>
    <w:rsid w:val="00363B36"/>
    <w:rsid w:val="00547353"/>
    <w:rsid w:val="006F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3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3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3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6F1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F1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2421</Words>
  <Characters>13805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cp:lastPrinted>2025-06-23T08:32:00Z</cp:lastPrinted>
  <dcterms:created xsi:type="dcterms:W3CDTF">2025-06-23T08:29:00Z</dcterms:created>
  <dcterms:modified xsi:type="dcterms:W3CDTF">2025-07-02T11:25:00Z</dcterms:modified>
</cp:coreProperties>
</file>