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Доклад</w:t>
      </w:r>
    </w:p>
    <w:p>
      <w:pPr>
        <w:pStyle w:val="ConsPlusTitle"/>
        <w:ind w:left="426" w:right="0" w:firstLine="851"/>
        <w:jc w:val="center"/>
        <w:rPr/>
      </w:pPr>
      <w:r>
        <w:rPr>
          <w:rFonts w:ascii="Times New Roman" w:hAnsi="Times New Roman"/>
          <w:sz w:val="28"/>
          <w:szCs w:val="28"/>
        </w:rPr>
        <w:t>о правоприменительной практике в сфере</w:t>
      </w:r>
      <w:r>
        <w:rPr>
          <w:rFonts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осуществления </w:t>
      </w:r>
      <w:r>
        <w:rPr>
          <w:rFonts w:ascii="Times New Roman" w:hAnsi="Times New Roman"/>
          <w:iCs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</w:t>
      </w:r>
      <w:r>
        <w:rPr>
          <w:rFonts w:eastAsia="Calibri" w:cs="Times New Roman" w:ascii="Times New Roman" w:hAnsi="Times New Roman"/>
          <w:b/>
          <w:bCs/>
          <w:iCs/>
          <w:sz w:val="28"/>
          <w:szCs w:val="28"/>
          <w:lang w:eastAsia="zh-CN"/>
        </w:rPr>
        <w:t>Новинском сельском поселении</w:t>
      </w:r>
      <w:r>
        <w:rPr>
          <w:rFonts w:ascii="Times New Roman" w:hAnsi="Times New Roman"/>
          <w:sz w:val="28"/>
          <w:szCs w:val="28"/>
        </w:rPr>
        <w:t xml:space="preserve"> за 202</w:t>
      </w:r>
      <w:r>
        <w:rPr>
          <w:rFonts w:eastAsia="Calibri" w:cs="Times New Roman" w:ascii="Times New Roman" w:hAnsi="Times New Roman"/>
          <w:b/>
          <w:bCs/>
          <w:sz w:val="28"/>
          <w:szCs w:val="28"/>
          <w:lang w:eastAsia="zh-CN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>
      <w:pPr>
        <w:pStyle w:val="Normal"/>
        <w:bidi w:val="0"/>
        <w:spacing w:lineRule="auto" w:line="240" w:before="0" w:after="0"/>
        <w:ind w:left="-426" w:right="141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-426" w:right="141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Настоящий доклад подготовлен в соответствии с частью 3 статьи 47 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07.12.2020г. </w:t>
        <w:br/>
        <w:t>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>
      <w:pPr>
        <w:pStyle w:val="Normal"/>
        <w:bidi w:val="0"/>
        <w:spacing w:lineRule="auto" w:line="240" w:before="0" w:after="0"/>
        <w:ind w:left="-426" w:right="141" w:firstLine="709"/>
        <w:jc w:val="left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-426" w:right="141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1. Общие сведения о </w:t>
      </w: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 xml:space="preserve"> муниципальном контроле на автомобильном транспорте, городском наземном электрическом транспорте и в дорожном хозяйстве</w:t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Муниципальный жилищный контроль осуществлялся на основании следующих нормативных правовых актов: </w:t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zh-CN"/>
        </w:rPr>
        <w:t>-Федерального закона от 31.07.2020 № 248-ФЗ «О государственном контроле (надзоре) и муниципальном контроле в Российской Федерации»;</w:t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-Федерального закона  от 06.10.2003 № 131-ФЗ «Об общих принципах организации местного самоуправления в Российской Федерации»;</w:t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-Устава </w:t>
      </w:r>
      <w:r>
        <w:rPr>
          <w:rFonts w:eastAsia="Times New Roman" w:cs="Times New Roman" w:ascii="Times New Roman" w:hAnsi="Times New Roman"/>
          <w:sz w:val="28"/>
          <w:szCs w:val="28"/>
        </w:rPr>
        <w:t>Новинского сельского поселения</w:t>
      </w:r>
    </w:p>
    <w:p>
      <w:pPr>
        <w:pStyle w:val="Normal"/>
        <w:bidi w:val="0"/>
        <w:spacing w:lineRule="auto" w:line="240" w:before="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iCs/>
          <w:sz w:val="28"/>
          <w:szCs w:val="28"/>
        </w:rPr>
        <w:t xml:space="preserve">Положения о муниципальном контроле на автомобильном транспорте, городском наземном электрическом транспорте и в дорожном хозяйстве в </w:t>
      </w:r>
      <w:r>
        <w:rPr>
          <w:rFonts w:eastAsia="Times New Roman" w:cs="Times New Roman" w:ascii="Times New Roman" w:hAnsi="Times New Roman"/>
          <w:iCs/>
          <w:sz w:val="28"/>
          <w:szCs w:val="28"/>
        </w:rPr>
        <w:t>Новинском сельском поселении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принятом решением   </w:t>
      </w:r>
      <w:r>
        <w:rPr>
          <w:rFonts w:eastAsia="Times New Roman" w:cs="Times New Roman" w:ascii="Times New Roman" w:hAnsi="Times New Roman"/>
          <w:sz w:val="28"/>
          <w:szCs w:val="28"/>
        </w:rPr>
        <w:t>Совета Новинского сельского поселения от 25.11.2021 № 4.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/>
      </w:pPr>
      <w:r>
        <w:rPr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eastAsia="Times New Roman" w:cs="Times New Roman"/>
          <w:color w:val="000000"/>
          <w:sz w:val="28"/>
          <w:szCs w:val="28"/>
        </w:rPr>
        <w:t>Новинского сельского поселения</w:t>
      </w:r>
      <w:r>
        <w:rPr>
          <w:color w:val="000000"/>
          <w:sz w:val="28"/>
          <w:szCs w:val="28"/>
        </w:rPr>
        <w:t xml:space="preserve">  (далее – автомобильные дороги местного значения или автомобильные дороги общего пользования местного значения):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-426" w:right="141" w:firstLine="708"/>
        <w:jc w:val="both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eastAsia="Times New Roman" w:cs="Times New Roman" w:ascii="Times New Roman" w:hAnsi="Times New Roman"/>
          <w:sz w:val="28"/>
          <w:szCs w:val="20"/>
        </w:rPr>
        <w:t>Объектами муниципального контроля согласно Положения являются: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здания, помещения,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Положением о муниципальном жилищном контроле определены ключевые показатели вида контроля и их целевые значения:</w:t>
      </w:r>
    </w:p>
    <w:p>
      <w:pPr>
        <w:pStyle w:val="Normal"/>
        <w:bidi w:val="0"/>
        <w:spacing w:lineRule="auto" w:line="240" w:before="280" w:after="0"/>
        <w:ind w:left="-426" w:right="141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2. Сведения об организации  </w:t>
      </w:r>
      <w:r>
        <w:rPr>
          <w:rFonts w:eastAsia="Times New Roman" w:cs="Times New Roman" w:ascii="Times New Roman" w:hAnsi="Times New Roman"/>
          <w:b/>
          <w:i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Муниципальный контроль на автомобильном транспорте осуществляется администрацией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Новинского сельского поселения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– администрация).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Должностным</w:t>
      </w:r>
      <w:r>
        <w:rPr>
          <w:rFonts w:eastAsia="Times New Roman" w:cs="Times New Roman" w:ascii="Times New Roman" w:hAnsi="Times New Roman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</w:t>
      </w:r>
      <w:r>
        <w:rPr>
          <w:rFonts w:eastAsia="Times New Roman" w:cs="Times New Roman" w:ascii="Times New Roman" w:hAnsi="Times New Roman"/>
          <w:sz w:val="28"/>
          <w:szCs w:val="28"/>
        </w:rPr>
        <w:t>ами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администрации, уполномоченными осуществлять муниципальный контроль на автомобильном транспорте, явля</w:t>
      </w:r>
      <w:r>
        <w:rPr>
          <w:rFonts w:eastAsia="Times New Roman" w:cs="Times New Roman" w:ascii="Times New Roman" w:hAnsi="Times New Roman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sz w:val="28"/>
          <w:szCs w:val="28"/>
        </w:rPr>
        <w:t>тся  глав</w:t>
      </w:r>
      <w:r>
        <w:rPr>
          <w:rFonts w:eastAsia="Times New Roman"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администрации </w:t>
      </w:r>
      <w:r>
        <w:rPr>
          <w:rFonts w:eastAsia="Times New Roman" w:cs="Times New Roman" w:ascii="Times New Roman" w:hAnsi="Times New Roman"/>
          <w:sz w:val="28"/>
          <w:szCs w:val="28"/>
        </w:rPr>
        <w:t>Новинского сельского поселения, специалист администрации.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Должностные лица, уполномоченные осуществлять муниципальный контроль на автомобильном транспорте, при осуществлении муниципального контроля на автомобильном транспорте,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Администрацией вносится 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 решений о проведении контрольных мероприятий, актов контрольных мероприятий, предписаний об устранении выявленных нарушений,  действий (бездействия) должностных лиц в рамках контрольных мероприятий.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 202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году жалоб на действия должностных лиц органа контроля не поступало.</w:t>
      </w:r>
    </w:p>
    <w:p>
      <w:pPr>
        <w:pStyle w:val="Normal"/>
        <w:bidi w:val="0"/>
        <w:spacing w:lineRule="auto" w:line="240" w:before="280" w:after="0"/>
        <w:ind w:left="-426" w:right="141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 Сведения о профилактике рисков причинения вреда (ущерба)</w:t>
      </w:r>
    </w:p>
    <w:p>
      <w:pPr>
        <w:pStyle w:val="2"/>
        <w:widowControl/>
        <w:tabs>
          <w:tab w:val="clear" w:pos="709"/>
          <w:tab w:val="left" w:pos="-426" w:leader="none"/>
          <w:tab w:val="left" w:pos="708" w:leader="none"/>
        </w:tabs>
        <w:bidi w:val="0"/>
        <w:ind w:left="-426" w:right="141" w:hanging="0"/>
        <w:jc w:val="both"/>
        <w:rPr/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Администрация осуществляет муниципальный контроль на автомобильном транспорте в том числе посредством проведения профилактических мероприятий.</w:t>
      </w:r>
    </w:p>
    <w:p>
      <w:pPr>
        <w:pStyle w:val="2"/>
        <w:widowControl/>
        <w:tabs>
          <w:tab w:val="clear" w:pos="709"/>
          <w:tab w:val="left" w:pos="-426" w:leader="none"/>
          <w:tab w:val="left" w:pos="708" w:leader="none"/>
        </w:tabs>
        <w:bidi w:val="0"/>
        <w:ind w:left="-426" w:right="141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>
      <w:pPr>
        <w:pStyle w:val="2"/>
        <w:widowControl/>
        <w:tabs>
          <w:tab w:val="clear" w:pos="709"/>
          <w:tab w:val="left" w:pos="-426" w:leader="none"/>
          <w:tab w:val="left" w:pos="708" w:leader="none"/>
        </w:tabs>
        <w:bidi w:val="0"/>
        <w:ind w:left="-426" w:right="141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При осуществлении муниципального контроля на автомобильном транспорте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администрацией муниципального контроля на автомобильном транспорте проводятся следующие виды профилактических мероприятий: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информирование;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обобщение правоприменительной практики;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объявление предостережений;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консультирование;</w:t>
      </w:r>
    </w:p>
    <w:p>
      <w:pPr>
        <w:pStyle w:val="ConsPlusNormal"/>
        <w:tabs>
          <w:tab w:val="clear" w:pos="709"/>
          <w:tab w:val="left" w:pos="-426" w:leader="none"/>
        </w:tabs>
        <w:ind w:left="-426" w:right="14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профилактический визит.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>
      <w:pPr>
        <w:pStyle w:val="Normal"/>
        <w:bidi w:val="0"/>
        <w:spacing w:lineRule="auto" w:line="240" w:before="280" w:after="0"/>
        <w:ind w:left="-426" w:right="141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4. Сведения о контрольных мероприятиях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iCs/>
          <w:sz w:val="28"/>
          <w:szCs w:val="28"/>
        </w:rPr>
        <w:t>Муниципальный контроль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осуществляется Контрольным органом посредством организации проведения следующих плановых и внеплановых контрольных мероприятий: инспекционный визит, документарная проверка, выездная проверка – при взаимодействии с контролируемыми лицами; наблюдение за соблюдением обязательных требований, выездное обследования – без взаимодействия с контролируемыми лицами.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Плановые контрольные мероприятия проводятся на основании плана проведения плановых контрольных мероприятий на очередной календарный год. </w:t>
      </w:r>
    </w:p>
    <w:p>
      <w:pPr>
        <w:pStyle w:val="Normal"/>
        <w:bidi w:val="0"/>
        <w:spacing w:lineRule="auto" w:line="240" w:before="280" w:after="0"/>
        <w:ind w:left="-426" w:right="141"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>
      <w:pPr>
        <w:pStyle w:val="Normal"/>
        <w:bidi w:val="0"/>
        <w:spacing w:lineRule="auto" w:line="240" w:before="280" w:after="0"/>
        <w:ind w:left="-426" w:right="141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Поскольку все объекты муниципального </w:t>
      </w:r>
      <w:r>
        <w:rPr>
          <w:rFonts w:eastAsia="Times New Roman" w:cs="Times New Roman" w:ascii="Times New Roman" w:hAnsi="Times New Roman"/>
          <w:i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относятся к категории низкого риска, плановые контрольные мероприятия в 202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году не проводились.</w:t>
      </w:r>
    </w:p>
    <w:p>
      <w:pPr>
        <w:pStyle w:val="ConsPlusNormal"/>
        <w:tabs>
          <w:tab w:val="clear" w:pos="709"/>
          <w:tab w:val="left" w:pos="2874" w:leader="none"/>
        </w:tabs>
        <w:spacing w:before="280" w:after="0"/>
        <w:ind w:left="-426" w:right="141" w:firstLine="567"/>
        <w:contextualSpacing/>
        <w:jc w:val="both"/>
        <w:rPr/>
      </w:pPr>
      <w:r>
        <w:rPr>
          <w:sz w:val="28"/>
          <w:szCs w:val="28"/>
        </w:rPr>
        <w:t>В 202</w:t>
      </w:r>
      <w:r>
        <w:rPr>
          <w:rFonts w:eastAsia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году внеплановые контрольные мероприятия также не проводились,  в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>
      <w:pPr>
        <w:pStyle w:val="ConsPlusNormal"/>
        <w:tabs>
          <w:tab w:val="clear" w:pos="709"/>
          <w:tab w:val="left" w:pos="2874" w:leader="none"/>
        </w:tabs>
        <w:spacing w:before="280" w:after="0"/>
        <w:ind w:left="-426" w:right="141" w:firstLine="567"/>
        <w:contextualSpacing/>
        <w:jc w:val="both"/>
        <w:rPr/>
      </w:pPr>
      <w:r>
        <w:rPr>
          <w:sz w:val="28"/>
          <w:szCs w:val="28"/>
        </w:rPr>
        <w:t>Обращения, жалобы от граждан и юридических лиц в 202</w:t>
      </w:r>
      <w:r>
        <w:rPr>
          <w:rFonts w:eastAsia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году не поступали.</w:t>
      </w:r>
    </w:p>
    <w:p>
      <w:pPr>
        <w:pStyle w:val="ConsPlusNormal"/>
        <w:tabs>
          <w:tab w:val="clear" w:pos="709"/>
          <w:tab w:val="left" w:pos="2874" w:leader="none"/>
        </w:tabs>
        <w:spacing w:before="280" w:after="0"/>
        <w:ind w:left="-426" w:right="14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Протоколы об административных правонарушениях не составлялись.</w:t>
      </w:r>
    </w:p>
    <w:p>
      <w:pPr>
        <w:pStyle w:val="Normal"/>
        <w:bidi w:val="0"/>
        <w:spacing w:lineRule="auto" w:line="240" w:before="280" w:after="0"/>
        <w:ind w:left="-426" w:right="14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 Выводы и предложения по итогам организации и</w:t>
      </w:r>
    </w:p>
    <w:p>
      <w:pPr>
        <w:pStyle w:val="Normal"/>
        <w:bidi w:val="0"/>
        <w:spacing w:lineRule="auto" w:line="240" w:before="280" w:after="0"/>
        <w:ind w:left="-426" w:right="141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осуществления вида контроля</w:t>
      </w:r>
    </w:p>
    <w:p>
      <w:pPr>
        <w:pStyle w:val="Normal"/>
        <w:bidi w:val="0"/>
        <w:spacing w:lineRule="auto" w:line="240" w:before="280" w:after="0"/>
        <w:ind w:left="-426" w:right="14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Администрацией района проводится работа по внесению в Единый реестр контрольных (надзорных) мероприятий (ЕРКНМ), Единый реестр видов контроля (ЕРВК) информацию  и документы, необходимые для осуществления муниципального  контроля.</w:t>
      </w:r>
    </w:p>
    <w:p>
      <w:pPr>
        <w:pStyle w:val="ConsPlusNormal"/>
        <w:tabs>
          <w:tab w:val="clear" w:pos="709"/>
          <w:tab w:val="left" w:pos="2874" w:leader="none"/>
        </w:tabs>
        <w:spacing w:before="280" w:after="0"/>
        <w:ind w:left="-426" w:right="141" w:firstLine="567"/>
        <w:contextualSpacing/>
        <w:jc w:val="both"/>
        <w:rPr/>
      </w:pPr>
      <w:r>
        <w:rPr>
          <w:sz w:val="28"/>
          <w:szCs w:val="28"/>
        </w:rPr>
        <w:t>В целях недопущения нарушений обязательных требований, установленных законодательством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администрации района размещаются нормативные правовые акты, содержащие обязательные требования, оценка соблюдения которых является предметом муниципального </w:t>
      </w:r>
      <w:r>
        <w:rPr>
          <w:iCs/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</w:t>
      </w:r>
      <w:r>
        <w:rPr>
          <w:sz w:val="28"/>
          <w:szCs w:val="28"/>
        </w:rPr>
        <w:t>, а также актуальная информация по вопросам соблюдения требований действующего законодательства.</w:t>
      </w:r>
    </w:p>
    <w:p>
      <w:pPr>
        <w:pStyle w:val="ConsPlusNormal"/>
        <w:tabs>
          <w:tab w:val="clear" w:pos="709"/>
          <w:tab w:val="left" w:pos="2874" w:leader="none"/>
        </w:tabs>
        <w:spacing w:before="280" w:after="0"/>
        <w:ind w:left="-426" w:right="14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Calibri" w:cs="Times New Roman"/>
      <w:b/>
      <w:bCs/>
      <w:color w:val="auto"/>
      <w:kern w:val="2"/>
      <w:sz w:val="24"/>
      <w:szCs w:val="24"/>
      <w:lang w:eastAsia="zh-CN" w:val="en-US" w:bidi="hi-IN"/>
    </w:rPr>
  </w:style>
  <w:style w:type="paragraph" w:styleId="ConsPlusNormal">
    <w:name w:val="ConsPlusNormal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6"/>
      <w:szCs w:val="26"/>
      <w:lang w:val="en-US" w:eastAsia="zh-CN" w:bidi="hi-IN"/>
    </w:rPr>
  </w:style>
  <w:style w:type="paragraph" w:styleId="2">
    <w:name w:val="Абзац списка2"/>
    <w:basedOn w:val="Normal"/>
    <w:qFormat/>
    <w:pPr>
      <w:widowControl w:val="false"/>
      <w:spacing w:lineRule="auto" w:line="240" w:before="0" w:after="0"/>
      <w:ind w:left="720" w:right="0" w:hanging="0"/>
    </w:pPr>
    <w:rPr>
      <w:rFonts w:ascii="Arial" w:hAnsi="Arial" w:eastAsia="Times New Roman" w:cs="Times New Roman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LibreOffice/6.3.4.2$Windows_X86_64 LibreOffice_project/60da17e045e08f1793c57c00ba83cdfce946d0aa</Application>
  <Pages>5</Pages>
  <Words>976</Words>
  <CharactersWithSpaces>8748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2025-11-24T10:42:53Z</dcterms:modified>
  <cp:revision>2</cp:revision>
  <dc:subject/>
  <dc:title/>
</cp:coreProperties>
</file>