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3B565F" w:rsidRPr="00467DB4" w:rsidRDefault="00D7064B" w:rsidP="00913480">
      <w:pPr>
        <w:spacing w:after="0"/>
        <w:jc w:val="center"/>
        <w:rPr>
          <w:rFonts w:ascii="Arial" w:hAnsi="Arial" w:cs="Arial"/>
          <w:b/>
        </w:rPr>
      </w:pPr>
      <w:r w:rsidRPr="0054063C">
        <w:rPr>
          <w:rFonts w:ascii="Arial" w:hAnsi="Arial" w:cs="Arial"/>
          <w:b/>
        </w:rPr>
        <w:t xml:space="preserve">АО «ТНС энерго </w:t>
      </w:r>
      <w:r w:rsidR="00465682">
        <w:rPr>
          <w:rFonts w:ascii="Arial" w:hAnsi="Arial" w:cs="Arial"/>
          <w:b/>
        </w:rPr>
        <w:t xml:space="preserve">Карелия» </w:t>
      </w:r>
      <w:r w:rsidR="00C64EC5">
        <w:rPr>
          <w:rFonts w:ascii="Arial" w:hAnsi="Arial" w:cs="Arial"/>
          <w:b/>
        </w:rPr>
        <w:t>напоминает о важности передачи показаний индивидуальных приборов учета</w:t>
      </w:r>
    </w:p>
    <w:p w:rsidR="00C64EC5" w:rsidRPr="00C64EC5" w:rsidRDefault="00C64EC5" w:rsidP="00C64E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13</w:t>
      </w:r>
      <w:r w:rsidR="00C86E44">
        <w:rPr>
          <w:rFonts w:ascii="Arial" w:hAnsi="Arial" w:cs="Arial"/>
          <w:i/>
        </w:rPr>
        <w:t xml:space="preserve"> </w:t>
      </w:r>
      <w:r w:rsidR="00C23A9B">
        <w:rPr>
          <w:rFonts w:ascii="Arial" w:hAnsi="Arial" w:cs="Arial"/>
          <w:i/>
        </w:rPr>
        <w:t>февраля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6E4E09">
        <w:rPr>
          <w:rFonts w:ascii="Arial" w:hAnsi="Arial" w:cs="Arial"/>
          <w:i/>
        </w:rPr>
        <w:t xml:space="preserve">. </w:t>
      </w:r>
      <w:r w:rsidRPr="00C64EC5">
        <w:rPr>
          <w:rFonts w:ascii="Arial" w:hAnsi="Arial" w:cs="Arial"/>
        </w:rPr>
        <w:t xml:space="preserve">АО «ТНС энерго Карелия» напоминает: согласно </w:t>
      </w:r>
      <w:r w:rsidR="001A5A43">
        <w:rPr>
          <w:rFonts w:ascii="Arial" w:hAnsi="Arial" w:cs="Arial"/>
        </w:rPr>
        <w:t xml:space="preserve">действующему российскому </w:t>
      </w:r>
      <w:r w:rsidRPr="00C64EC5">
        <w:rPr>
          <w:rFonts w:ascii="Arial" w:hAnsi="Arial" w:cs="Arial"/>
        </w:rPr>
        <w:t xml:space="preserve">законодательству, в отсутствие показаний счетчика </w:t>
      </w:r>
      <w:r>
        <w:rPr>
          <w:rFonts w:ascii="Arial" w:hAnsi="Arial" w:cs="Arial"/>
        </w:rPr>
        <w:t xml:space="preserve">начисление </w:t>
      </w:r>
      <w:r w:rsidRPr="00C64EC5">
        <w:rPr>
          <w:rFonts w:ascii="Arial" w:hAnsi="Arial" w:cs="Arial"/>
        </w:rPr>
        <w:t>платы за потребленную электроэнергию производится</w:t>
      </w:r>
      <w:r>
        <w:rPr>
          <w:rFonts w:ascii="Arial" w:hAnsi="Arial" w:cs="Arial"/>
        </w:rPr>
        <w:t xml:space="preserve"> расчетным методом</w:t>
      </w:r>
      <w:r>
        <w:rPr>
          <w:rStyle w:val="afc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C64EC5" w:rsidRDefault="00C64EC5" w:rsidP="00C64EC5">
      <w:pPr>
        <w:pStyle w:val="af0"/>
        <w:ind w:left="0" w:firstLine="708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Данные требования законодательства при</w:t>
      </w:r>
      <w:r w:rsidR="001A5A43">
        <w:rPr>
          <w:rFonts w:ascii="Arial" w:hAnsi="Arial" w:cs="Arial"/>
        </w:rPr>
        <w:t>меняются ко всем потребителям-</w:t>
      </w:r>
      <w:r w:rsidRPr="00C64EC5">
        <w:rPr>
          <w:rFonts w:ascii="Arial" w:hAnsi="Arial" w:cs="Arial"/>
        </w:rPr>
        <w:t>физическим лицам АО «ТНС энерго Карелия»</w:t>
      </w:r>
      <w:r>
        <w:rPr>
          <w:rFonts w:ascii="Arial" w:hAnsi="Arial" w:cs="Arial"/>
        </w:rPr>
        <w:t>, даже тем, кто использует помещения сезонно (например, только летом – как дачные дома)</w:t>
      </w:r>
      <w:r w:rsidRPr="00C64EC5">
        <w:rPr>
          <w:rFonts w:ascii="Arial" w:hAnsi="Arial" w:cs="Arial"/>
        </w:rPr>
        <w:t xml:space="preserve">. </w:t>
      </w:r>
    </w:p>
    <w:p w:rsidR="00C64EC5" w:rsidRPr="00C64EC5" w:rsidRDefault="00C64EC5" w:rsidP="00C64EC5">
      <w:pPr>
        <w:pStyle w:val="af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АО «ТНС энерго Карелия» рекомендует передавать показания в период с 23 по 26 число каждого месяца. Для этого к услугам абонентов следующие возможности</w:t>
      </w:r>
      <w:r w:rsidRPr="00C64EC5">
        <w:rPr>
          <w:rFonts w:ascii="Arial" w:hAnsi="Arial" w:cs="Arial"/>
        </w:rPr>
        <w:t>:</w:t>
      </w:r>
    </w:p>
    <w:p w:rsidR="00C64EC5" w:rsidRPr="00C64EC5" w:rsidRDefault="00C64EC5" w:rsidP="00C64EC5">
      <w:pPr>
        <w:pStyle w:val="af0"/>
        <w:ind w:left="1069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●</w:t>
      </w:r>
      <w:r w:rsidRPr="00C64EC5">
        <w:rPr>
          <w:rFonts w:ascii="Arial" w:hAnsi="Arial" w:cs="Arial"/>
        </w:rPr>
        <w:tab/>
        <w:t>на сайте компании karelia.tns-e.ru;</w:t>
      </w:r>
    </w:p>
    <w:p w:rsidR="00C64EC5" w:rsidRPr="00C64EC5" w:rsidRDefault="00C64EC5" w:rsidP="00C64EC5">
      <w:pPr>
        <w:pStyle w:val="af0"/>
        <w:ind w:left="1069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●</w:t>
      </w:r>
      <w:r w:rsidRPr="00C64EC5">
        <w:rPr>
          <w:rFonts w:ascii="Arial" w:hAnsi="Arial" w:cs="Arial"/>
        </w:rPr>
        <w:tab/>
        <w:t>в системе «Личный кабинет»;</w:t>
      </w:r>
    </w:p>
    <w:p w:rsidR="00C64EC5" w:rsidRPr="00C64EC5" w:rsidRDefault="00C64EC5" w:rsidP="00C64EC5">
      <w:pPr>
        <w:pStyle w:val="af0"/>
        <w:ind w:left="1069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●</w:t>
      </w:r>
      <w:r w:rsidRPr="00C64EC5">
        <w:rPr>
          <w:rFonts w:ascii="Arial" w:hAnsi="Arial" w:cs="Arial"/>
        </w:rPr>
        <w:tab/>
        <w:t xml:space="preserve">на адрес электронной почты </w:t>
      </w:r>
      <w:proofErr w:type="spellStart"/>
      <w:r w:rsidRPr="00C64EC5">
        <w:rPr>
          <w:rFonts w:ascii="Arial" w:hAnsi="Arial" w:cs="Arial"/>
        </w:rPr>
        <w:t>pokaz</w:t>
      </w:r>
      <w:proofErr w:type="spellEnd"/>
      <w:r w:rsidRPr="00C64EC5">
        <w:rPr>
          <w:rFonts w:ascii="Arial" w:hAnsi="Arial" w:cs="Arial"/>
        </w:rPr>
        <w:t>@ karelia.tns-e.ru;</w:t>
      </w:r>
    </w:p>
    <w:p w:rsidR="00C64EC5" w:rsidRPr="00C64EC5" w:rsidRDefault="00C64EC5" w:rsidP="00C64EC5">
      <w:pPr>
        <w:pStyle w:val="af0"/>
        <w:ind w:left="1069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●</w:t>
      </w:r>
      <w:r w:rsidRPr="00C64EC5">
        <w:rPr>
          <w:rFonts w:ascii="Arial" w:hAnsi="Arial" w:cs="Arial"/>
        </w:rPr>
        <w:tab/>
        <w:t>с помощью sms-сообщения</w:t>
      </w:r>
      <w:r w:rsidR="009D59B7">
        <w:rPr>
          <w:rFonts w:ascii="Arial" w:hAnsi="Arial" w:cs="Arial"/>
        </w:rPr>
        <w:t xml:space="preserve"> на номер 8921220 0 220;</w:t>
      </w:r>
    </w:p>
    <w:p w:rsidR="00C64EC5" w:rsidRPr="00C64EC5" w:rsidRDefault="00C64EC5" w:rsidP="00C64EC5">
      <w:pPr>
        <w:pStyle w:val="af0"/>
        <w:numPr>
          <w:ilvl w:val="0"/>
          <w:numId w:val="18"/>
        </w:numPr>
        <w:ind w:left="1418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 xml:space="preserve">по телефону Контакт-центра: </w:t>
      </w:r>
      <w:r w:rsidRPr="00C64EC5">
        <w:rPr>
          <w:rFonts w:ascii="Arial" w:eastAsia="Arial" w:hAnsi="Arial" w:cs="Arial"/>
        </w:rPr>
        <w:t>(8142) 79-27-27.</w:t>
      </w:r>
    </w:p>
    <w:p w:rsidR="009D59B7" w:rsidRDefault="009D59B7" w:rsidP="009D59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D59B7">
        <w:rPr>
          <w:rFonts w:ascii="Arial" w:hAnsi="Arial" w:cs="Arial"/>
          <w:i/>
        </w:rPr>
        <w:t xml:space="preserve">Практически все сервисы по передаче показаний в компании – круглосуточные. Даже по телефону теперь можно передать показания в автоматическом режиме. </w:t>
      </w:r>
      <w:r w:rsidR="00E66F54">
        <w:rPr>
          <w:rFonts w:ascii="Arial" w:hAnsi="Arial" w:cs="Arial"/>
          <w:i/>
        </w:rPr>
        <w:t xml:space="preserve">Удобно передавать показания и </w:t>
      </w:r>
      <w:r w:rsidRPr="009D59B7">
        <w:rPr>
          <w:rFonts w:ascii="Arial" w:hAnsi="Arial" w:cs="Arial"/>
          <w:i/>
        </w:rPr>
        <w:t xml:space="preserve">по СМС на номер </w:t>
      </w:r>
      <w:r w:rsidRPr="009D59B7">
        <w:rPr>
          <w:rFonts w:ascii="Arial" w:hAnsi="Arial" w:cs="Arial"/>
          <w:b/>
          <w:i/>
        </w:rPr>
        <w:t>921 220 0 220</w:t>
      </w:r>
      <w:r w:rsidRPr="009D59B7">
        <w:rPr>
          <w:rFonts w:ascii="Arial" w:hAnsi="Arial" w:cs="Arial"/>
          <w:i/>
        </w:rPr>
        <w:t xml:space="preserve"> –</w:t>
      </w:r>
      <w:r w:rsidR="00E66F54">
        <w:rPr>
          <w:rFonts w:ascii="Arial" w:hAnsi="Arial" w:cs="Arial"/>
          <w:i/>
        </w:rPr>
        <w:t xml:space="preserve"> </w:t>
      </w:r>
      <w:r w:rsidRPr="009D59B7">
        <w:rPr>
          <w:rFonts w:ascii="Arial" w:hAnsi="Arial" w:cs="Arial"/>
          <w:i/>
        </w:rPr>
        <w:t>нужно, чтобы номер мобильного телефона, с которого уходят показания, был занесен в базу данных по Ва</w:t>
      </w:r>
      <w:r>
        <w:rPr>
          <w:rFonts w:ascii="Arial" w:hAnsi="Arial" w:cs="Arial"/>
          <w:i/>
        </w:rPr>
        <w:t xml:space="preserve">шему лицевому счету, – </w:t>
      </w:r>
      <w:r>
        <w:rPr>
          <w:rFonts w:ascii="Arial" w:hAnsi="Arial" w:cs="Arial"/>
        </w:rPr>
        <w:t xml:space="preserve">комментирует руководитель департамента по работе с потребителями Владимир Сергеичев. </w:t>
      </w:r>
      <w:r w:rsidRPr="009D59B7">
        <w:rPr>
          <w:rFonts w:ascii="Arial" w:hAnsi="Arial" w:cs="Arial"/>
          <w:i/>
        </w:rPr>
        <w:t>Более того, у сервиса есть функция проверки – если Вы ошиблись при наборе цифр и получилась, к примеру, очень большая сумма, получите уведомление.</w:t>
      </w:r>
    </w:p>
    <w:p w:rsidR="00C64EC5" w:rsidRPr="00C64EC5" w:rsidRDefault="00C64EC5" w:rsidP="00C64EC5">
      <w:pPr>
        <w:ind w:firstLine="708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АО «ТНС энерго Карелия» рекомендует всем абонентам ежемесячно, с 23 по 26 число, передавать показания индивидуальных приборов учета и в полном объеме оплачивать счета за потребленную электроэнергию.</w:t>
      </w:r>
    </w:p>
    <w:p w:rsidR="00465682" w:rsidRPr="00F65CF8" w:rsidRDefault="00465682" w:rsidP="00C64EC5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FA1922" w:rsidRPr="00AD44D9" w:rsidRDefault="00FA1922" w:rsidP="00FA192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FA1922" w:rsidRPr="00AD44D9" w:rsidRDefault="00FA1922" w:rsidP="00FA1922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FA1922" w:rsidRPr="00063FCF" w:rsidRDefault="00FA1922" w:rsidP="00FA1922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</w:t>
      </w:r>
      <w:proofErr w:type="spellStart"/>
      <w:r w:rsidRPr="00AD44D9">
        <w:rPr>
          <w:rFonts w:ascii="Arial" w:hAnsi="Arial" w:cs="Arial"/>
          <w:i/>
        </w:rPr>
        <w:t>энергосбытовых</w:t>
      </w:r>
      <w:proofErr w:type="spellEnd"/>
      <w:r w:rsidRPr="00AD44D9">
        <w:rPr>
          <w:rFonts w:ascii="Arial" w:hAnsi="Arial" w:cs="Arial"/>
          <w:i/>
        </w:rPr>
        <w:t xml:space="preserve">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FA1922" w:rsidRPr="00AD44D9" w:rsidRDefault="00FA1922" w:rsidP="00FA1922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FA1922" w:rsidRPr="0051328F" w:rsidRDefault="00FA1922" w:rsidP="00FA1922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lastRenderedPageBreak/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FA1922" w:rsidRPr="009577DB" w:rsidRDefault="00FA1922" w:rsidP="00FA1922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FA1922" w:rsidRPr="009577DB" w:rsidRDefault="00FA1922" w:rsidP="00FA1922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FA1922" w:rsidRPr="009577DB" w:rsidRDefault="00FA1922" w:rsidP="00FA1922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FA1922" w:rsidRPr="009577DB" w:rsidRDefault="00FA1922" w:rsidP="00FA1922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FA1922" w:rsidRPr="00AD44D9" w:rsidRDefault="00FA1922" w:rsidP="00FA1922">
      <w:pPr>
        <w:pStyle w:val="ae"/>
        <w:spacing w:before="0" w:beforeAutospacing="0" w:after="0" w:afterAutospacing="0"/>
        <w:ind w:left="780"/>
        <w:jc w:val="right"/>
        <w:rPr>
          <w:rFonts w:ascii="Arial" w:hAnsi="Arial" w:cs="Arial"/>
          <w:sz w:val="22"/>
          <w:szCs w:val="22"/>
          <w:lang w:val="en-US"/>
        </w:rPr>
      </w:pPr>
    </w:p>
    <w:p w:rsidR="00FA1922" w:rsidRPr="00F1374F" w:rsidRDefault="00FA1922" w:rsidP="00FA1922">
      <w:pPr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:rsidR="00FA1922" w:rsidRPr="00BA5FED" w:rsidRDefault="00FA1922" w:rsidP="00FA1922">
      <w:pPr>
        <w:rPr>
          <w:lang w:val="en-US"/>
        </w:rPr>
      </w:pPr>
    </w:p>
    <w:p w:rsidR="009648E7" w:rsidRPr="00F4031A" w:rsidRDefault="009648E7" w:rsidP="00FA1922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9A" w:rsidRDefault="00DA5D9A" w:rsidP="003F65FA">
      <w:pPr>
        <w:spacing w:after="0" w:line="240" w:lineRule="auto"/>
      </w:pPr>
      <w:r>
        <w:separator/>
      </w:r>
    </w:p>
  </w:endnote>
  <w:endnote w:type="continuationSeparator" w:id="0">
    <w:p w:rsidR="00DA5D9A" w:rsidRDefault="00DA5D9A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9A" w:rsidRDefault="00DA5D9A" w:rsidP="003F65FA">
      <w:pPr>
        <w:spacing w:after="0" w:line="240" w:lineRule="auto"/>
      </w:pPr>
      <w:r>
        <w:separator/>
      </w:r>
    </w:p>
  </w:footnote>
  <w:footnote w:type="continuationSeparator" w:id="0">
    <w:p w:rsidR="00DA5D9A" w:rsidRDefault="00DA5D9A" w:rsidP="003F65FA">
      <w:pPr>
        <w:spacing w:after="0" w:line="240" w:lineRule="auto"/>
      </w:pPr>
      <w:r>
        <w:continuationSeparator/>
      </w:r>
    </w:p>
  </w:footnote>
  <w:footnote w:id="1">
    <w:p w:rsidR="00C64EC5" w:rsidRDefault="00C64EC5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sz w:val="16"/>
          <w:szCs w:val="16"/>
        </w:rPr>
        <w:t>* «Правила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г. №354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C0"/>
    <w:multiLevelType w:val="hybridMultilevel"/>
    <w:tmpl w:val="4EFA63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4350EA"/>
    <w:multiLevelType w:val="hybridMultilevel"/>
    <w:tmpl w:val="D2D4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102A2B"/>
    <w:multiLevelType w:val="hybridMultilevel"/>
    <w:tmpl w:val="EAFA04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542C"/>
    <w:multiLevelType w:val="hybridMultilevel"/>
    <w:tmpl w:val="CF6E37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1000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6670D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A5A43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841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76750"/>
    <w:rsid w:val="00380903"/>
    <w:rsid w:val="0038158E"/>
    <w:rsid w:val="0038758C"/>
    <w:rsid w:val="00387EC4"/>
    <w:rsid w:val="003902AD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5682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69AB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2DC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373E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E6C03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3DD1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3480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D59B7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0C8A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03B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3B5C"/>
    <w:rsid w:val="00B97D8A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A9B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64EC5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B68AD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CE6"/>
    <w:rsid w:val="00D8405E"/>
    <w:rsid w:val="00D85969"/>
    <w:rsid w:val="00D93463"/>
    <w:rsid w:val="00D9788D"/>
    <w:rsid w:val="00DA472D"/>
    <w:rsid w:val="00DA53C0"/>
    <w:rsid w:val="00DA5D9A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892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1C79"/>
    <w:rsid w:val="00E04BD2"/>
    <w:rsid w:val="00E0556D"/>
    <w:rsid w:val="00E15121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461AE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6F54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1CC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4E0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65CF8"/>
    <w:rsid w:val="00F70896"/>
    <w:rsid w:val="00F7182E"/>
    <w:rsid w:val="00F721A9"/>
    <w:rsid w:val="00F7412F"/>
    <w:rsid w:val="00F76584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1922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64EC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64EC5"/>
    <w:rPr>
      <w:lang w:eastAsia="en-US"/>
    </w:rPr>
  </w:style>
  <w:style w:type="character" w:styleId="aff">
    <w:name w:val="endnote reference"/>
    <w:basedOn w:val="a0"/>
    <w:uiPriority w:val="99"/>
    <w:semiHidden/>
    <w:unhideWhenUsed/>
    <w:rsid w:val="00C64E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64EC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64EC5"/>
    <w:rPr>
      <w:lang w:eastAsia="en-US"/>
    </w:rPr>
  </w:style>
  <w:style w:type="character" w:styleId="aff">
    <w:name w:val="endnote reference"/>
    <w:basedOn w:val="a0"/>
    <w:uiPriority w:val="99"/>
    <w:semiHidden/>
    <w:unhideWhenUsed/>
    <w:rsid w:val="00C64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689B-647E-469F-AA36-3E26BE04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3</cp:revision>
  <cp:lastPrinted>2018-04-18T13:00:00Z</cp:lastPrinted>
  <dcterms:created xsi:type="dcterms:W3CDTF">2019-01-23T05:48:00Z</dcterms:created>
  <dcterms:modified xsi:type="dcterms:W3CDTF">2019-02-13T06:31:00Z</dcterms:modified>
</cp:coreProperties>
</file>