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3" w:rsidRPr="00B21C7B" w:rsidRDefault="00CC7963" w:rsidP="00CC7963">
      <w:pPr>
        <w:shd w:val="clear" w:color="auto" w:fill="FFFFFF"/>
        <w:spacing w:before="309" w:after="309" w:line="41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незаконный оборот полудрагоценных камней, драгоценных металлов, драгоценных камней, нарушение правил охраны и использования недр</w:t>
      </w:r>
    </w:p>
    <w:p w:rsidR="00CC7963" w:rsidRPr="00B21C7B" w:rsidRDefault="00CC7963" w:rsidP="00CC7963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27.12.2019 г. № 500-ФЗ «О внесении изменений в Уголовный кодекс Российской Федерации» статьи 191, 255 УК РФ изложены в следующей редакции:</w:t>
      </w:r>
    </w:p>
    <w:p w:rsidR="00CC7963" w:rsidRPr="00B21C7B" w:rsidRDefault="00CC7963" w:rsidP="00CC796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 w:rsidRPr="00B21C7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Незаконный оборот янтаря, нефрита или иных полудрагоценных камней, драгоценных металлов, драгоценных камней либо жемчуга».</w:t>
      </w:r>
    </w:p>
    <w:p w:rsidR="00CC7963" w:rsidRPr="00B21C7B" w:rsidRDefault="00CC7963" w:rsidP="00CC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22272F"/>
          <w:sz w:val="28"/>
          <w:szCs w:val="28"/>
        </w:rPr>
        <w:t>1. Совершение сделки, связанной с заведомо самовольно добытыми янтарем, нефритом или иными полудрагоценными камнями, а равно их незаконные хранение, перевозка или пересылка в любом виде, состоянии, за исключением ювелирных и бытовых изделий и лома таких изделий, лицом, подвергнутым административному наказанию за аналогичное деяние, предусмотренное ст. 7.5 КоАП РФ.</w:t>
      </w:r>
      <w:r w:rsidRPr="00B21C7B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B21C7B">
        <w:rPr>
          <w:rFonts w:ascii="Times New Roman" w:eastAsia="Times New Roman" w:hAnsi="Times New Roman" w:cs="Times New Roman"/>
          <w:color w:val="22272F"/>
          <w:sz w:val="28"/>
          <w:szCs w:val="28"/>
        </w:rPr>
        <w:t>Санкция статьи предусматривает максимальное наказание с учетом квалифицирующих признаков в виде лишения свободы на срок до  7 лет со штрафом в размере до 1 млн.руб.</w:t>
      </w:r>
    </w:p>
    <w:p w:rsidR="00CC7963" w:rsidRPr="00B21C7B" w:rsidRDefault="00CC7963" w:rsidP="00CC796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C7963" w:rsidRPr="00B21C7B" w:rsidRDefault="00CC7963" w:rsidP="00CC796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«Нарушение правил охраны и использования недр».</w:t>
      </w:r>
    </w:p>
    <w:p w:rsidR="00CC7963" w:rsidRPr="00B21C7B" w:rsidRDefault="00CC7963" w:rsidP="00CC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22272F"/>
          <w:sz w:val="28"/>
          <w:szCs w:val="28"/>
        </w:rPr>
        <w:t>1. Нарушение правил охраны и использования недр при проектировании, размещении, строительстве, вводе в эксплуатацию и эксплуатации горнодобывающих предприятий или подземных сооружений, не связанных с добычей полезных ископаемых, а равно самовольная застройка площадей залегания полезных ископаемых, если эти деяния повлекли причинение значительного ущерба,</w:t>
      </w:r>
      <w:r w:rsidRPr="00B21C7B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B21C7B">
        <w:rPr>
          <w:rFonts w:ascii="Times New Roman" w:eastAsia="Times New Roman" w:hAnsi="Times New Roman" w:cs="Times New Roman"/>
          <w:color w:val="22272F"/>
          <w:sz w:val="28"/>
          <w:szCs w:val="28"/>
        </w:rPr>
        <w:t>Санкция статьи предусматривает максимальное наказание с учетом квалифицирующих признаков лишением свободы на срок до 4 лет со штрафом в размере до 500 тыс. рублей.</w:t>
      </w:r>
      <w:r w:rsidRPr="00B21C7B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B21C7B">
        <w:rPr>
          <w:rFonts w:ascii="Times New Roman" w:eastAsia="Times New Roman" w:hAnsi="Times New Roman" w:cs="Times New Roman"/>
          <w:color w:val="22272F"/>
          <w:sz w:val="28"/>
          <w:szCs w:val="28"/>
        </w:rPr>
        <w:t>Крупным размером в настоящей статье признается стоимость янтаря, нефрита или иных полудрагоценных камней, превышающая 1млн.руб».</w:t>
      </w:r>
    </w:p>
    <w:p w:rsidR="00B21C7B" w:rsidRPr="00B21C7B" w:rsidRDefault="00B21C7B" w:rsidP="00B21C7B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B21C7B" w:rsidRPr="00B21C7B" w:rsidRDefault="00B21C7B" w:rsidP="00B21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FB5C9F">
        <w:rPr>
          <w:rFonts w:ascii="Times New Roman" w:eastAsia="Times New Roman" w:hAnsi="Times New Roman" w:cs="Times New Roman"/>
          <w:color w:val="333333"/>
          <w:sz w:val="28"/>
          <w:szCs w:val="28"/>
        </w:rPr>
        <w:t>08</w:t>
      </w:r>
      <w:bookmarkStart w:id="0" w:name="_GoBack"/>
      <w:bookmarkEnd w:id="0"/>
      <w:r w:rsidR="00282681">
        <w:rPr>
          <w:rFonts w:ascii="Times New Roman" w:eastAsia="Times New Roman" w:hAnsi="Times New Roman" w:cs="Times New Roman"/>
          <w:color w:val="333333"/>
          <w:sz w:val="28"/>
          <w:szCs w:val="28"/>
        </w:rPr>
        <w:t>/03/2022</w:t>
      </w:r>
    </w:p>
    <w:p w:rsidR="00B21C7B" w:rsidRPr="00B21C7B" w:rsidRDefault="00B21C7B" w:rsidP="00B21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1C7B" w:rsidRPr="00B21C7B" w:rsidRDefault="00B21C7B" w:rsidP="00B21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B21C7B" w:rsidRPr="00B21C7B" w:rsidRDefault="00B21C7B" w:rsidP="00B21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21C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В.А.Локтев</w:t>
      </w:r>
    </w:p>
    <w:p w:rsidR="00F20E9F" w:rsidRDefault="00F20E9F"/>
    <w:sectPr w:rsidR="00F20E9F" w:rsidSect="0095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963"/>
    <w:rsid w:val="00282681"/>
    <w:rsid w:val="0095024C"/>
    <w:rsid w:val="00B21C7B"/>
    <w:rsid w:val="00CC7963"/>
    <w:rsid w:val="00F20E9F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F872"/>
  <w15:docId w15:val="{33D21E22-DED0-40E3-98D4-5D57365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4C"/>
  </w:style>
  <w:style w:type="paragraph" w:styleId="2">
    <w:name w:val="heading 2"/>
    <w:basedOn w:val="a"/>
    <w:link w:val="20"/>
    <w:uiPriority w:val="9"/>
    <w:qFormat/>
    <w:rsid w:val="00CC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9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8</cp:revision>
  <dcterms:created xsi:type="dcterms:W3CDTF">2020-02-18T15:11:00Z</dcterms:created>
  <dcterms:modified xsi:type="dcterms:W3CDTF">2022-03-14T06:55:00Z</dcterms:modified>
</cp:coreProperties>
</file>