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/>
      </w:pPr>
      <w:r>
        <w:rPr/>
        <w:object w:dxaOrig="972" w:dyaOrig="1260">
          <v:shape id="ole_rId2" style="width:57pt;height:74.25pt" o:ole="">
            <v:imagedata r:id="rId3" o:title=""/>
          </v:shape>
          <o:OLEObject Type="Embed" ProgID="" ShapeID="ole_rId2" DrawAspect="Content" ObjectID="_1855289933" r:id="rId2"/>
        </w:object>
      </w:r>
    </w:p>
    <w:p>
      <w:pPr>
        <w:pStyle w:val="Style23"/>
        <w:rPr/>
      </w:pPr>
      <w:r>
        <w:rPr/>
        <w:t>Республика Карелия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>
          <w:sz w:val="28"/>
        </w:rPr>
        <w:t>Администрация</w:t>
      </w:r>
    </w:p>
    <w:p>
      <w:pPr>
        <w:pStyle w:val="Style23"/>
        <w:rPr/>
      </w:pPr>
      <w:r>
        <w:rPr>
          <w:sz w:val="28"/>
        </w:rPr>
        <w:t>Кондопожского муниципального района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>
          <w:sz w:val="28"/>
        </w:rPr>
        <w:t>ПОСТАНОВЛЕНИЕ</w:t>
      </w:r>
    </w:p>
    <w:p>
      <w:pPr>
        <w:pStyle w:val="Style23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от _____________ 2022 года   № _____ </w:t>
      </w:r>
    </w:p>
    <w:p>
      <w:pPr>
        <w:pStyle w:val="Normal"/>
        <w:spacing w:lineRule="auto" w:line="247" w:before="0" w:after="590"/>
        <w:ind w:left="7" w:right="3931" w:firstLine="12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 ценностям при осуществлении муниципального жилищного  контроля на территории Кондопожского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 на 2022 год.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статьей 44 Федерального закона от 31.07.2020 года </w:t>
        <w:br/>
        <w:t>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 сессии  IV созыва Совета  Кондопожского городского поселения от 27 декабря 2021 года  № 1 «Об утверждении Положения о муниципальном жилищном контроле в Кондопожском городском поселении», Администрация Кондопожского муниципального района ПОСТАНОВЛЯЕТ: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Кондопожского городского поселения на 2022 год.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постановление подлежит официальному опубликованию (обнародованию).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исполнения настоящего постановления оставляю за собой.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64" w:before="0" w:after="3"/>
        <w:ind w:left="24" w:right="2858" w:hanging="1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64" w:before="0" w:after="3"/>
        <w:ind w:left="24" w:right="2858" w:hanging="10"/>
        <w:rPr/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</w:r>
    </w:p>
    <w:p>
      <w:pPr>
        <w:sectPr>
          <w:type w:val="nextPage"/>
          <w:pgSz w:w="11906" w:h="16838"/>
          <w:pgMar w:left="1606" w:right="936" w:header="0" w:top="1447" w:footer="0" w:bottom="120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08"/>
          <w:tab w:val="center" w:pos="8395" w:leader="none"/>
        </w:tabs>
        <w:spacing w:lineRule="auto" w:line="264" w:before="0" w:after="3"/>
        <w:rPr/>
      </w:pPr>
      <w:r>
        <w:rPr>
          <w:rFonts w:cs="Times New Roman" w:ascii="Times New Roman" w:hAnsi="Times New Roman"/>
          <w:sz w:val="28"/>
          <w:szCs w:val="28"/>
        </w:rPr>
        <w:t>Кондопожского муниципального paйона                                  В.М. Садовников</w:t>
      </w:r>
    </w:p>
    <w:p>
      <w:pPr>
        <w:pStyle w:val="Normal"/>
        <w:spacing w:lineRule="auto" w:line="240" w:before="0" w:after="0"/>
        <w:ind w:right="567" w:hanging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>Приложение к Постановлению</w:t>
      </w:r>
    </w:p>
    <w:p>
      <w:pPr>
        <w:pStyle w:val="Normal"/>
        <w:spacing w:lineRule="auto" w:line="240" w:before="0" w:after="0"/>
        <w:ind w:right="567" w:hanging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Администрации Кондопожского </w:t>
      </w:r>
    </w:p>
    <w:p>
      <w:pPr>
        <w:pStyle w:val="Normal"/>
        <w:spacing w:lineRule="auto" w:line="240" w:before="0" w:after="0"/>
        <w:ind w:right="567" w:hanging="0"/>
        <w:jc w:val="right"/>
        <w:rPr>
          <w:rFonts w:ascii="Times New Roman" w:hAnsi="Times New Roman" w:eastAsia="Times New Roman" w:cs="Times New Roman"/>
          <w:color w:val="000000"/>
          <w:sz w:val="23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>муниципального района</w:t>
      </w:r>
    </w:p>
    <w:p>
      <w:pPr>
        <w:pStyle w:val="Normal"/>
        <w:spacing w:lineRule="auto" w:line="240" w:before="0" w:after="0"/>
        <w:ind w:right="567" w:hanging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>от  ____________ 2022 года №______</w:t>
      </w:r>
    </w:p>
    <w:p>
      <w:pPr>
        <w:pStyle w:val="Normal"/>
        <w:spacing w:lineRule="auto" w:line="240" w:before="0" w:after="0"/>
        <w:jc w:val="center"/>
        <w:rPr>
          <w:rFonts w:ascii="YS Text" w:hAnsi="YS Text" w:eastAsia="YS Text" w:cs="YS Text"/>
          <w:color w:val="000000"/>
          <w:sz w:val="23"/>
          <w:highlight w:val="white"/>
        </w:rPr>
      </w:pPr>
      <w:r>
        <w:rPr>
          <w:rFonts w:eastAsia="YS Text" w:cs="YS Text" w:ascii="YS Text" w:hAnsi="YS Text"/>
          <w:color w:val="000000"/>
          <w:sz w:val="23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YS Text" w:hAnsi="YS Text" w:eastAsia="YS Text" w:cs="YS Text"/>
          <w:color w:val="000000"/>
          <w:sz w:val="23"/>
          <w:highlight w:val="white"/>
        </w:rPr>
      </w:pPr>
      <w:r>
        <w:rPr>
          <w:rFonts w:eastAsia="YS Text" w:cs="YS Text" w:ascii="YS Text" w:hAnsi="YS Text"/>
          <w:color w:val="000000"/>
          <w:sz w:val="23"/>
          <w:highlight w:val="white"/>
        </w:rPr>
      </w:r>
    </w:p>
    <w:p>
      <w:pPr>
        <w:pStyle w:val="Normal"/>
        <w:spacing w:lineRule="auto" w:line="240" w:before="0" w:after="0"/>
        <w:ind w:right="567" w:hanging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Программа</w:t>
      </w:r>
    </w:p>
    <w:p>
      <w:pPr>
        <w:pStyle w:val="Normal"/>
        <w:spacing w:lineRule="auto" w:line="240" w:before="0" w:after="0"/>
        <w:ind w:right="567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профилактики рисков причинения вреда (ущерба) охраняемым законом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ценностям при осуществлении муниципального жилищного контроля  на территории Кондопожского городского поселения на 2022 год</w:t>
      </w:r>
    </w:p>
    <w:p>
      <w:pPr>
        <w:pStyle w:val="Style1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Настоящая программа профилактики рисков причинения вреда (ущерба) охраняемым законом ценностям на 2022 год при осуществлении муниципального жилищного контроля на территории Кондопожского городского поселения (далее –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</w:t>
      </w:r>
      <w:r>
        <w:rPr>
          <w:rFonts w:ascii="Times New Roman" w:hAnsi="Times New Roman"/>
          <w:color w:val="000000"/>
          <w:sz w:val="28"/>
          <w:szCs w:val="28"/>
        </w:rPr>
        <w:t xml:space="preserve">причинению вреда (ущерба) охраняемым законом ценностям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в отношении муниципального жилищного фонда, а также </w:t>
      </w:r>
      <w:r>
        <w:rPr>
          <w:rFonts w:ascii="Times New Roman" w:hAnsi="Times New Roman"/>
          <w:color w:val="000000"/>
          <w:sz w:val="28"/>
          <w:szCs w:val="28"/>
        </w:rPr>
        <w:t>создания условий для доведения</w:t>
      </w:r>
      <w:r>
        <w:rPr>
          <w:rFonts w:ascii="Times New Roman" w:hAnsi="Times New Roman"/>
          <w:sz w:val="28"/>
          <w:szCs w:val="28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Программа разработана и подлежит исполнению Администрацией Кондопожского муниципального района (далее – контрольный орган).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bookmarkStart w:id="0" w:name="sub_1003"/>
      <w:r>
        <w:rPr>
          <w:rFonts w:cs="Times New Roman" w:ascii="Times New Roman" w:hAnsi="Times New Roman"/>
          <w:sz w:val="28"/>
          <w:szCs w:val="28"/>
        </w:rPr>
        <w:t xml:space="preserve">3. </w:t>
      </w:r>
      <w:bookmarkStart w:id="1" w:name="sub_1004"/>
      <w:bookmarkEnd w:id="0"/>
      <w:r>
        <w:rPr>
          <w:rFonts w:cs="Times New Roman" w:ascii="Times New Roman" w:hAnsi="Times New Roman"/>
          <w:sz w:val="28"/>
          <w:szCs w:val="28"/>
        </w:rPr>
        <w:t>Срок реализации Программы - 2022 год</w:t>
      </w:r>
      <w:bookmarkEnd w:id="1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right="567" w:hanging="0"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Анализ текущего состояния осуществления муниципального жилищного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ab/>
        <w:t xml:space="preserve">4.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Предметом муниципального жилищного контроля является деятельность контрольного органа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Жилищный </w:t>
      </w:r>
      <w:hyperlink r:id="rId4">
        <w:r>
          <w:rPr>
            <w:rStyle w:val="ListLabel1"/>
            <w:rFonts w:cs="Times New Roman" w:ascii="Times New Roman" w:hAnsi="Times New Roman"/>
            <w:sz w:val="28"/>
            <w:szCs w:val="28"/>
          </w:rPr>
          <w:t>кодекс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Федерации;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hyperlink r:id="rId5">
        <w:r>
          <w:rPr>
            <w:rStyle w:val="ListLabel1"/>
            <w:rFonts w:cs="Times New Roman" w:ascii="Times New Roman" w:hAnsi="Times New Roman"/>
            <w:sz w:val="28"/>
            <w:szCs w:val="28"/>
          </w:rPr>
          <w:t>постановление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hyperlink r:id="rId6">
        <w:r>
          <w:rPr>
            <w:rStyle w:val="ListLabel1"/>
            <w:rFonts w:cs="Times New Roman" w:ascii="Times New Roman" w:hAnsi="Times New Roman"/>
            <w:sz w:val="28"/>
            <w:szCs w:val="28"/>
          </w:rPr>
          <w:t>постановление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домов";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hyperlink r:id="rId7">
        <w:r>
          <w:rPr>
            <w:rStyle w:val="ListLabel1"/>
            <w:rFonts w:cs="Times New Roman" w:ascii="Times New Roman" w:hAnsi="Times New Roman"/>
            <w:sz w:val="28"/>
            <w:szCs w:val="28"/>
          </w:rPr>
          <w:t>постановление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hyperlink r:id="rId8">
        <w:r>
          <w:rPr>
            <w:rStyle w:val="ListLabel1"/>
            <w:rFonts w:cs="Times New Roman" w:ascii="Times New Roman" w:hAnsi="Times New Roman"/>
            <w:sz w:val="28"/>
            <w:szCs w:val="28"/>
          </w:rPr>
          <w:t>постановление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15.05.2013 № 416 "О порядке осуществления деятельности по управлению многоквартирными домами";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hyperlink r:id="rId9">
        <w:r>
          <w:rPr>
            <w:rStyle w:val="ListLabel1"/>
            <w:rFonts w:cs="Times New Roman" w:ascii="Times New Roman" w:hAnsi="Times New Roman"/>
            <w:sz w:val="28"/>
            <w:szCs w:val="28"/>
          </w:rPr>
          <w:t>постановление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hyperlink r:id="rId10">
        <w:r>
          <w:rPr>
            <w:rStyle w:val="ListLabel2"/>
            <w:rFonts w:cs="Times New Roman" w:ascii="Times New Roman" w:hAnsi="Times New Roman"/>
            <w:color w:val="000000"/>
            <w:sz w:val="28"/>
            <w:szCs w:val="28"/>
          </w:rPr>
          <w:t>решение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Совета Кондопожского городского поселения от 01.06.2016 года № 78 «Об утверждении правил благоустройства, санитарного содержания и поддержания порядка на территории Кондопожского городского поселения».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 Объектами муниципального жилищного контроля являются: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6.1.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6.2.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6.3.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</w:t>
      </w:r>
      <w:r>
        <w:rPr>
          <w:rFonts w:cs="Times New Roman" w:ascii="Times New Roman" w:hAnsi="Times New Roman"/>
          <w:color w:val="000000"/>
          <w:sz w:val="28"/>
          <w:szCs w:val="28"/>
        </w:rPr>
        <w:t>отношении муниципального жилищного фонда.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7. 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кооперативы, общее количество которых по состоянию на 01.01.2021 года на территории Кондопожского городского поселения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составляло 16 единиц.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8. В рамках профилактики рисков причинения вреда (ущерба) охраняемым законом ценностям в 2021 году и на плановый период 2022 года при осуществлении муниципального жилищного контроля осуществляются следующие мероприятия: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8.1. На официальном сайте Администрации Кондопожского муниципального района </w:t>
      </w:r>
      <w:hyperlink r:id="rId11">
        <w:r>
          <w:rPr>
            <w:rStyle w:val="Style16"/>
            <w:rFonts w:cs="Times New Roman" w:ascii="Times New Roman" w:hAnsi="Times New Roman"/>
            <w:color w:val="000000"/>
            <w:sz w:val="28"/>
            <w:szCs w:val="28"/>
          </w:rPr>
          <w:t>https://kmr10.ru/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в разделе «ЖКХ и дорожное хозяйство»  актуализированы перечни муниципальных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8.2. Обеспечено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ежедневного консультирования по вопросам, связанным </w:t>
      </w:r>
      <w:r>
        <w:rPr>
          <w:rFonts w:cs="Times New Roman" w:ascii="Times New Roman" w:hAnsi="Times New Roman"/>
          <w:sz w:val="28"/>
          <w:szCs w:val="28"/>
        </w:rPr>
        <w:t>с исполнением обязательных требований, и осуществлением муниципального контроля, как лично так и по телефону;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постоянного мониторинга изменений обязательных требований, требований, установленных муниципальными правовыми актами по итогам которого посредством различных видов связи осуществляется информирование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9. Основными проблемами при осуществлении муниципального жилищного контроля, на решение которых направлена Программа, являются:  отсутствие управляющих организаций в многоквартирных домах, расположенных на территории Кондопожского городского поселения, по  которым не состоялись аукционы в электронной форме на право управления многоквартирным домом, проведенные Администрацией Кондопожского муниципального района;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>
      <w:pPr>
        <w:pStyle w:val="1"/>
        <w:ind w:firstLine="567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1"/>
        <w:ind w:firstLine="567"/>
        <w:jc w:val="center"/>
        <w:rPr/>
      </w:pPr>
      <w:r>
        <w:rPr>
          <w:b/>
          <w:szCs w:val="28"/>
          <w:lang w:val="en-US"/>
        </w:rPr>
        <w:t>3</w:t>
      </w:r>
      <w:bookmarkStart w:id="2" w:name="sub_1200"/>
      <w:r>
        <w:rPr>
          <w:b/>
          <w:szCs w:val="28"/>
        </w:rPr>
        <w:t>. Цели и задачи реализации Программы</w:t>
      </w:r>
    </w:p>
    <w:p>
      <w:pPr>
        <w:pStyle w:val="Normal"/>
        <w:spacing w:lineRule="auto" w:line="240" w:before="0" w:after="0"/>
        <w:ind w:firstLine="567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67"/>
        <w:contextualSpacing/>
        <w:jc w:val="both"/>
        <w:rPr/>
      </w:pPr>
      <w:bookmarkEnd w:id="2"/>
      <w:r>
        <w:rPr>
          <w:rFonts w:cs="Times New Roman" w:ascii="Times New Roman" w:hAnsi="Times New Roman"/>
          <w:sz w:val="28"/>
          <w:szCs w:val="28"/>
        </w:rPr>
        <w:t>10. Целями реализации Программы являются:</w:t>
      </w:r>
      <w:bookmarkStart w:id="3" w:name="sub_1005"/>
      <w:bookmarkEnd w:id="3"/>
    </w:p>
    <w:p>
      <w:pPr>
        <w:pStyle w:val="Normal"/>
        <w:widowControl w:val="false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10.1.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widowControl w:val="false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>
      <w:pPr>
        <w:pStyle w:val="Normal"/>
        <w:widowControl w:val="false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widowControl w:val="false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11. Задачами реализации Программы являются:</w:t>
      </w:r>
    </w:p>
    <w:p>
      <w:pPr>
        <w:pStyle w:val="Normal"/>
        <w:widowControl w:val="false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11.1.Выявление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>
      <w:pPr>
        <w:pStyle w:val="Normal"/>
        <w:widowControl w:val="false"/>
        <w:spacing w:lineRule="auto" w:line="24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11.2.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>
      <w:pPr>
        <w:pStyle w:val="Normal"/>
        <w:widowControl w:val="false"/>
        <w:spacing w:lineRule="auto" w:line="240" w:before="0" w:after="160"/>
        <w:ind w:firstLine="567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11.3.Приоритет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Перечень профилактических мероприятий, сроки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(периодичность) их проведения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12. На основании Положения о муниципальном жилищном контроле в муниципальном образовании «Кондопожское городское поселение»  утвержденного Решением Совета Кондопожского городского поселения от 27.12.2021г.  № 1, проводятся следующие профилактические мероприятия: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а) информирование;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б) обобщение правоприменительной практики;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в) объявление предостережений;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г) консультирование;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профилактический визит.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840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3"/>
        <w:gridCol w:w="5952"/>
        <w:gridCol w:w="1423"/>
        <w:gridCol w:w="2041"/>
      </w:tblGrid>
      <w:tr>
        <w:trPr>
          <w:trHeight w:val="659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Ответственное должностное лицо</w:t>
            </w:r>
          </w:p>
        </w:tc>
      </w:tr>
      <w:tr>
        <w:trPr>
          <w:trHeight w:val="1260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1.Информирование по вопросам соблюдения обязательных требований посредством размещения соответствующих сведений на официальном сайте Администрации Кондопожского муниципального района в информационно-телекоммуникационной сети «Интернет», в официальном печатном издании Администрации Кондопожского муниципального района.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Размещение и поддержание в актуальном состоянии на официальном сайте Администрации Кондопожского муниципального района в специальном разделе, посвященном контрольной деятельности, сведений, предусмотренных частью 3 статьи 46 Федерального закона от 37.07.2020 №248-ФЗ «О государственном контроле (надзоре) и муниципальном контроле в Российской Федерации.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Информирование населения Кондопожского городского поселения 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Администрации Кондопожского муниципального района, уполномоченные осуществлять муниципальный контроль</w:t>
            </w:r>
          </w:p>
        </w:tc>
      </w:tr>
      <w:tr>
        <w:trPr>
          <w:trHeight w:val="2123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практики:</w:t>
            </w:r>
          </w:p>
          <w:p>
            <w:pPr>
              <w:pStyle w:val="Normal"/>
              <w:spacing w:lineRule="auto" w:line="240" w:before="0" w:after="0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Сбор и анализ данных о проведенных контрольных мероприятиях и их результатах.</w:t>
            </w:r>
          </w:p>
          <w:p>
            <w:pPr>
              <w:pStyle w:val="Normal"/>
              <w:spacing w:lineRule="auto" w:line="240" w:before="0" w:after="0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доклада, содержащего результаты обобщения правоприменительной практики по осуществлению муниципального контроля, обеспечение публичного обсуждения проекта доклада.</w:t>
            </w:r>
          </w:p>
          <w:p>
            <w:pPr>
              <w:pStyle w:val="Normal"/>
              <w:spacing w:lineRule="auto" w:line="240" w:before="0" w:after="0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3.Размещение доклада, утвержденного распоряжением Администрации Кондопожского муниципального района и подписанного Главой Администрации Кондопожского муниципального района на официальном сайте Администрации Кондопожского муниципального района в специальном разделе, посвященном контрольной деятельности.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1 июля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Администрации Кондопожского муниципального района, уполномоченные осуществлять муниципальный контроль</w:t>
            </w:r>
          </w:p>
        </w:tc>
      </w:tr>
      <w:tr>
        <w:trPr>
          <w:trHeight w:val="2123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Объявление предостережений:</w:t>
            </w:r>
          </w:p>
          <w:p>
            <w:pPr>
              <w:pStyle w:val="Normal"/>
              <w:spacing w:lineRule="auto" w:line="240" w:before="0" w:after="0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Объявление предостережения о недопустимости нарушения обязательных требований и предложение принять меры по обеспечению соблюдения обязательных требований контролируемому лицу в случае наличия у Администрации Кондопожского муниципального района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 дней со дня получения сведений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Администрации Кондопожского муниципального района, уполномоченные осуществлять муниципальный контроль</w:t>
            </w:r>
          </w:p>
        </w:tc>
      </w:tr>
      <w:tr>
        <w:trPr>
          <w:trHeight w:val="2123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9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Консультирование:</w:t>
            </w:r>
          </w:p>
          <w:p>
            <w:pPr>
              <w:pStyle w:val="Normal"/>
              <w:spacing w:lineRule="auto" w:line="240" w:before="0" w:after="29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1.Консультирование контролируемых лиц по телефону, посредством видео-конференц-связи, на личном приеме либо в ходе проведения профилактических мероприятий, контрольных мероприятий.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обращениям контролируемых лиц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Администрации Кондопожского муниципального района, уполномоченные осуществлять муниципальный контроль</w:t>
            </w:r>
          </w:p>
        </w:tc>
      </w:tr>
      <w:tr>
        <w:trPr>
          <w:trHeight w:val="2123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  <w:p>
            <w:pPr>
              <w:pStyle w:val="Normal"/>
              <w:spacing w:lineRule="auto" w:line="240" w:before="0" w:after="0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профилактической беседы по месту осуществления деятельности контролируемого лица либо путем использования видео-конференц-связи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Администрации Кондопожского муниципального района, уполномоченные осуществлять муниципальный контроль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  <w:lang w:eastAsia="en-US"/>
        </w:rPr>
        <w:t>5. Показатели результативности и эффективности Программы</w:t>
      </w:r>
    </w:p>
    <w:p>
      <w:pPr>
        <w:pStyle w:val="Normal"/>
        <w:spacing w:before="0" w:after="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ab/>
        <w:t xml:space="preserve">13. </w:t>
      </w:r>
      <w:r>
        <w:rPr>
          <w:rFonts w:ascii="Times New Roman" w:hAnsi="Times New Roman"/>
          <w:sz w:val="28"/>
          <w:szCs w:val="28"/>
        </w:rPr>
        <w:t>Ожидаемыми результатами Программы являются: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13.1. Повышение информационной открытости осуществления муниципального контроля на территории Кондопожского городского поселения;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13.2. Снижение количества нарушений подконтрольными субъектами обязательных требований.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1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7"/>
        <w:gridCol w:w="6235"/>
        <w:gridCol w:w="2556"/>
      </w:tblGrid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8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8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Величина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 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(представителей) консультированием контрольного органа (отсутствие законных, обоснованных жалоб)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</w:tbl>
    <w:p>
      <w:pPr>
        <w:pStyle w:val="ConsPlus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YS Tex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65b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Подзаголовок Знак"/>
    <w:basedOn w:val="DefaultParagraphFont"/>
    <w:link w:val="a3"/>
    <w:qFormat/>
    <w:rsid w:val="00ff0d94"/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ff0d94"/>
    <w:rPr/>
  </w:style>
  <w:style w:type="character" w:styleId="Style15">
    <w:name w:val="Символ нумерации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6"/>
    <w:uiPriority w:val="99"/>
    <w:semiHidden/>
    <w:unhideWhenUsed/>
    <w:rsid w:val="00ff0d94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Subtitle"/>
    <w:basedOn w:val="Normal"/>
    <w:next w:val="Style19"/>
    <w:link w:val="a5"/>
    <w:qFormat/>
    <w:rsid w:val="00ff0d94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0"/>
      <w:lang w:eastAsia="zh-CN"/>
    </w:rPr>
  </w:style>
  <w:style w:type="paragraph" w:styleId="11">
    <w:name w:val="Абзац списка1"/>
    <w:basedOn w:val="Normal"/>
    <w:qFormat/>
    <w:pPr>
      <w:spacing w:before="0" w:after="0"/>
      <w:ind w:left="720" w:hanging="0"/>
      <w:contextualSpacing/>
    </w:pPr>
    <w:rPr>
      <w:rFonts w:eastAsia="Calibri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s://login.consultant.ru/link/?req=doc&amp;base=LAW&amp;n=373476&amp;date=14.09.2021" TargetMode="External"/><Relationship Id="rId5" Type="http://schemas.openxmlformats.org/officeDocument/2006/relationships/hyperlink" Target="https://login.consultant.ru/link/?req=doc&amp;base=LAW&amp;n=356129&amp;date=14.09.2021" TargetMode="External"/><Relationship Id="rId6" Type="http://schemas.openxmlformats.org/officeDocument/2006/relationships/hyperlink" Target="https://login.consultant.ru/link/?req=doc&amp;base=LAW&amp;n=392661&amp;date=14.09.2021" TargetMode="External"/><Relationship Id="rId7" Type="http://schemas.openxmlformats.org/officeDocument/2006/relationships/hyperlink" Target="https://login.consultant.ru/link/?req=doc&amp;base=LAW&amp;n=356131&amp;date=14.09.2021" TargetMode="External"/><Relationship Id="rId8" Type="http://schemas.openxmlformats.org/officeDocument/2006/relationships/hyperlink" Target="https://login.consultant.ru/link/?req=doc&amp;base=LAW&amp;n=305825&amp;date=14.09.2021" TargetMode="External"/><Relationship Id="rId9" Type="http://schemas.openxmlformats.org/officeDocument/2006/relationships/hyperlink" Target="https://login.consultant.ru/link/?req=doc&amp;base=LAW&amp;n=44772&amp;date=14.09.2021" TargetMode="External"/><Relationship Id="rId10" Type="http://schemas.openxmlformats.org/officeDocument/2006/relationships/hyperlink" Target="https://login.consultant.ru/link/?req=doc&amp;base=RLAW926&amp;n=233128&amp;date=14.09.2021" TargetMode="External"/><Relationship Id="rId11" Type="http://schemas.openxmlformats.org/officeDocument/2006/relationships/hyperlink" Target="https://kmr10.ru/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Application>LibreOffice/6.3.3.2$Windows_X86_64 LibreOffice_project/a64200df03143b798afd1ec74a12ab50359878ed</Application>
  <Pages>8</Pages>
  <Words>1597</Words>
  <Characters>12983</Characters>
  <CharactersWithSpaces>14543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2022-02-17T11:54:00Z</dcterms:created>
  <dc:creator/>
  <dc:description/>
  <dc:language>ru-RU</dc:language>
  <cp:lastModifiedBy/>
  <cp:lastPrinted>2022-02-22T06:39:00Z</cp:lastPrinted>
  <dcterms:modified xsi:type="dcterms:W3CDTF">2022-04-06T16:22:57Z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