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>По итогам 12 месяцев 2019 года на территории Кондопожского муниципального района зарегистрировано снижение числа дорожно-транспортных происшествий и пострадавших в них людей. Вместе с тем отмечается увеличение числа погибших в результате ДТП. Так за 12 месяцев 2019 года зарегистрировано 38 дорожно-транспортных происшествий, в которых 6 человек погибли и 49 человек травмированы. В 2018 году в 47 дорожных авариях 4 человека погибли, 57 человек получили травмы.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 xml:space="preserve">Большинство ДТП, произошедших в 2019 году на территории Кондопожского района, зарегистрировано на федеральной автодороге Р21 «Кола», </w:t>
      </w:r>
      <w:r w:rsidRPr="00D021D9">
        <w:rPr>
          <w:rStyle w:val="a5"/>
          <w:i w:val="0"/>
          <w:iCs w:val="0"/>
          <w:shd w:val="clear" w:color="auto" w:fill="FFE4C0"/>
        </w:rPr>
        <w:t>их</w:t>
      </w:r>
      <w:r w:rsidRPr="00D021D9">
        <w:t xml:space="preserve"> число составило 21 (в 2018 году – 14). На территории города Кондопога количество ДТП по сравнению с 2018 годом сократилось с 19 до 13.  Также по сравнению с 2018 годом на дорогах Кондопожского района снизилось количество дорожно-транспортных происшествий с 14 до 4.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rPr>
          <w:rStyle w:val="a5"/>
          <w:i w:val="0"/>
          <w:iCs w:val="0"/>
        </w:rPr>
        <w:t>Большая</w:t>
      </w:r>
      <w:r w:rsidRPr="00D021D9">
        <w:t xml:space="preserve"> часть ДТП произошла по вине водителей транспортных средств. </w:t>
      </w:r>
      <w:r w:rsidRPr="00D021D9">
        <w:rPr>
          <w:rStyle w:val="a5"/>
          <w:i w:val="0"/>
          <w:iCs w:val="0"/>
        </w:rPr>
        <w:t>Одним из самых</w:t>
      </w:r>
      <w:r w:rsidRPr="00D021D9">
        <w:t xml:space="preserve"> частых и опасных по тяжести последствий нарушений правил дорожного движения </w:t>
      </w:r>
      <w:r w:rsidRPr="00D021D9">
        <w:rPr>
          <w:rStyle w:val="a5"/>
          <w:i w:val="0"/>
          <w:iCs w:val="0"/>
        </w:rPr>
        <w:t>является</w:t>
      </w:r>
      <w:r w:rsidRPr="00D021D9">
        <w:t xml:space="preserve"> несоответствие выбранной скорости движения конкретным дорожным и погодным условиям. В 2019 году на дорогах Кондопожского района в шести дорожных авариях, связанных с неправильным выбором скорости, 1 человек погиб и 6 человек ранены.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>В 2019 году 5 ДТП произошли по причине управления транспортными средствами водителями в состоянии опьянения, в них травмированы 5 человек. 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>1 ДТП произошло по причине нарушения правил обгона с выездом на полосу встречного движения, в этом происшествии один человек ранен.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>В течение 2019 года в двух дорожно-транспортных происшествиях, произошедших по вине пешеходов, пострадали два пеших участника дорожного движения. 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>По итогам 2019 года на территории Кондопожского района отмечается рост числа дорожных аварий с участием несовершеннолетних, при этом количество пострадавших детей осталось на прежнем уровне. Так в 2019 году в 4 дорожных авариях пострадали четверо несовершеннолетних, в 2018 году четверо несовершеннолетних пострадали в результате трёх ДТП.  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t xml:space="preserve">На территории Кондопожского района в 2019 году сотрудниками Госавтоинспекции пресечено 5838 нарушений норм и правил, действующих в области </w:t>
      </w:r>
      <w:r w:rsidRPr="00D021D9">
        <w:rPr>
          <w:rStyle w:val="a5"/>
          <w:i w:val="0"/>
          <w:iCs w:val="0"/>
        </w:rPr>
        <w:t>обеспечения</w:t>
      </w:r>
      <w:r w:rsidRPr="00D021D9">
        <w:t xml:space="preserve"> безопасности дорожного движения. Сто водителей привлечены к административной </w:t>
      </w:r>
      <w:r w:rsidRPr="00D021D9">
        <w:rPr>
          <w:rStyle w:val="a5"/>
          <w:i w:val="0"/>
          <w:iCs w:val="0"/>
        </w:rPr>
        <w:t>ответственности</w:t>
      </w:r>
      <w:r w:rsidRPr="00D021D9">
        <w:t xml:space="preserve"> за управление транспортом в нетрезвом состоянии. 11 водителей отказались </w:t>
      </w:r>
      <w:r w:rsidRPr="00D021D9">
        <w:rPr>
          <w:rStyle w:val="a5"/>
          <w:i w:val="0"/>
          <w:iCs w:val="0"/>
        </w:rPr>
        <w:t>от</w:t>
      </w:r>
      <w:r w:rsidRPr="00D021D9">
        <w:t xml:space="preserve"> прохождения медицинского освидетельствования на состояние опьянения. К уголовной </w:t>
      </w:r>
      <w:r w:rsidRPr="00D021D9">
        <w:rPr>
          <w:rStyle w:val="a5"/>
          <w:i w:val="0"/>
          <w:iCs w:val="0"/>
        </w:rPr>
        <w:t>ответственности</w:t>
      </w:r>
      <w:r w:rsidRPr="00D021D9">
        <w:t xml:space="preserve"> в соответствии со ст. 264.1 УК РФ, за управление транспортным средством в состоянии опьянения повторно, привлечено 8 водителей. 88 человек управляли транспортными средствами без специального права. 161 водитель нарушил правила обгона и выезд на полосу, предназначенную для встречного движения. За нарушение скоростного режима к административной </w:t>
      </w:r>
      <w:r w:rsidRPr="00D021D9">
        <w:rPr>
          <w:rStyle w:val="a5"/>
          <w:i w:val="0"/>
          <w:iCs w:val="0"/>
        </w:rPr>
        <w:t>ответственности</w:t>
      </w:r>
      <w:r w:rsidRPr="00D021D9">
        <w:t xml:space="preserve"> привлечены 1301 водитель. 83 водителя понесли наказание за непредоставление преимущества в движении пешеходам.  Пешеходы нарушили требования ПДД РФ 624 раза, в том числе 68 пешеходов передвигались по дороге в темное время суток без световозвращающих элементов.</w:t>
      </w:r>
    </w:p>
    <w:p w:rsidR="00D021D9" w:rsidRPr="00D021D9" w:rsidRDefault="00D021D9" w:rsidP="00D021D9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021D9">
        <w:rPr>
          <w:rStyle w:val="a5"/>
          <w:i w:val="0"/>
          <w:iCs w:val="0"/>
        </w:rPr>
        <w:t>Во избежание</w:t>
      </w:r>
      <w:r w:rsidRPr="00D021D9">
        <w:t xml:space="preserve"> аварийных ситуаций Госавтоинспекция призывает участников движения к взаимному уважению на дороге и строгому соблюдению требований правил дорожного движения.</w:t>
      </w:r>
    </w:p>
    <w:p w:rsidR="00A93757" w:rsidRDefault="00A93757" w:rsidP="00D021D9"/>
    <w:p w:rsidR="00D021D9" w:rsidRPr="00D021D9" w:rsidRDefault="00D021D9" w:rsidP="00D021D9">
      <w:r>
        <w:t>ГИБДД Кондопоги</w:t>
      </w:r>
      <w:bookmarkStart w:id="0" w:name="_GoBack"/>
      <w:bookmarkEnd w:id="0"/>
    </w:p>
    <w:sectPr w:rsidR="00D021D9" w:rsidRPr="00D021D9" w:rsidSect="00341E07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14"/>
    <w:rsid w:val="00012A99"/>
    <w:rsid w:val="0002328B"/>
    <w:rsid w:val="00023BAA"/>
    <w:rsid w:val="000C0AEC"/>
    <w:rsid w:val="000D7169"/>
    <w:rsid w:val="00341E07"/>
    <w:rsid w:val="003A7749"/>
    <w:rsid w:val="005C7914"/>
    <w:rsid w:val="00611CED"/>
    <w:rsid w:val="00690E48"/>
    <w:rsid w:val="00722B73"/>
    <w:rsid w:val="009243A2"/>
    <w:rsid w:val="00A93757"/>
    <w:rsid w:val="00B87B00"/>
    <w:rsid w:val="00BB15C8"/>
    <w:rsid w:val="00D021D9"/>
    <w:rsid w:val="00D27285"/>
    <w:rsid w:val="00E13F8A"/>
    <w:rsid w:val="00EB702A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B7302"/>
  <w15:docId w15:val="{11591BA3-AC6C-4FC0-ADEB-63EF405A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13F8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13F8A"/>
    <w:rPr>
      <w:rFonts w:cs="Times New Roman"/>
      <w:sz w:val="24"/>
      <w:szCs w:val="24"/>
      <w:lang w:val="ru-RU" w:eastAsia="ru-RU" w:bidi="ar-SA"/>
    </w:rPr>
  </w:style>
  <w:style w:type="character" w:styleId="a3">
    <w:name w:val="Hyperlink"/>
    <w:uiPriority w:val="99"/>
    <w:semiHidden/>
    <w:unhideWhenUsed/>
    <w:rsid w:val="00341E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D02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986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2020-02-11T10:32:00Z</cp:lastPrinted>
  <dcterms:created xsi:type="dcterms:W3CDTF">2020-02-11T04:45:00Z</dcterms:created>
  <dcterms:modified xsi:type="dcterms:W3CDTF">2020-02-11T21:13:00Z</dcterms:modified>
</cp:coreProperties>
</file>