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47D" w:rsidRPr="003F547D" w:rsidRDefault="003F547D" w:rsidP="003F547D">
      <w:pPr>
        <w:ind w:right="424"/>
        <w:jc w:val="center"/>
        <w:rPr>
          <w:b/>
          <w:sz w:val="26"/>
          <w:szCs w:val="26"/>
        </w:rPr>
      </w:pPr>
      <w:r w:rsidRPr="003F547D">
        <w:rPr>
          <w:b/>
          <w:sz w:val="26"/>
          <w:szCs w:val="26"/>
        </w:rPr>
        <w:t>По</w:t>
      </w:r>
      <w:r w:rsidR="007730F2">
        <w:rPr>
          <w:b/>
          <w:sz w:val="26"/>
          <w:szCs w:val="26"/>
        </w:rPr>
        <w:t xml:space="preserve">яснительная записка к проекту </w:t>
      </w:r>
      <w:r w:rsidRPr="003F547D">
        <w:rPr>
          <w:b/>
          <w:sz w:val="26"/>
          <w:szCs w:val="26"/>
        </w:rPr>
        <w:t xml:space="preserve">Решения </w:t>
      </w:r>
    </w:p>
    <w:p w:rsidR="003F547D" w:rsidRPr="003F547D" w:rsidRDefault="003F547D" w:rsidP="003F547D">
      <w:pPr>
        <w:ind w:right="424"/>
        <w:jc w:val="center"/>
        <w:rPr>
          <w:b/>
          <w:sz w:val="26"/>
          <w:szCs w:val="26"/>
        </w:rPr>
      </w:pPr>
      <w:proofErr w:type="spellStart"/>
      <w:r w:rsidRPr="003F547D">
        <w:rPr>
          <w:b/>
          <w:sz w:val="26"/>
          <w:szCs w:val="26"/>
        </w:rPr>
        <w:t>Кондопожского</w:t>
      </w:r>
      <w:proofErr w:type="spellEnd"/>
      <w:r w:rsidRPr="003F547D">
        <w:rPr>
          <w:b/>
          <w:sz w:val="26"/>
          <w:szCs w:val="26"/>
        </w:rPr>
        <w:t xml:space="preserve"> городского поселения</w:t>
      </w:r>
    </w:p>
    <w:p w:rsidR="003F547D" w:rsidRPr="003F547D" w:rsidRDefault="003F547D" w:rsidP="003F547D">
      <w:pPr>
        <w:ind w:right="424"/>
        <w:jc w:val="center"/>
        <w:rPr>
          <w:b/>
          <w:sz w:val="26"/>
          <w:szCs w:val="26"/>
        </w:rPr>
      </w:pPr>
      <w:r w:rsidRPr="003F547D">
        <w:rPr>
          <w:b/>
          <w:sz w:val="26"/>
          <w:szCs w:val="26"/>
        </w:rPr>
        <w:t xml:space="preserve">«О внесении изменений в Решение Совета </w:t>
      </w:r>
      <w:proofErr w:type="spellStart"/>
      <w:r w:rsidRPr="003F547D">
        <w:rPr>
          <w:b/>
          <w:sz w:val="26"/>
          <w:szCs w:val="26"/>
        </w:rPr>
        <w:t>Кондопожского</w:t>
      </w:r>
      <w:proofErr w:type="spellEnd"/>
      <w:r w:rsidRPr="003F547D">
        <w:rPr>
          <w:b/>
          <w:sz w:val="26"/>
          <w:szCs w:val="26"/>
        </w:rPr>
        <w:t xml:space="preserve"> городского поселения от 14 декабря 2023 года №1</w:t>
      </w:r>
    </w:p>
    <w:p w:rsidR="003F547D" w:rsidRPr="003F547D" w:rsidRDefault="003F547D" w:rsidP="003F547D">
      <w:pPr>
        <w:ind w:right="424"/>
        <w:jc w:val="center"/>
        <w:rPr>
          <w:b/>
          <w:sz w:val="26"/>
          <w:szCs w:val="26"/>
        </w:rPr>
      </w:pPr>
      <w:r w:rsidRPr="003F547D">
        <w:rPr>
          <w:b/>
          <w:sz w:val="26"/>
          <w:szCs w:val="26"/>
        </w:rPr>
        <w:t xml:space="preserve">«О бюджете </w:t>
      </w:r>
      <w:proofErr w:type="spellStart"/>
      <w:r w:rsidRPr="003F547D">
        <w:rPr>
          <w:b/>
          <w:sz w:val="26"/>
          <w:szCs w:val="26"/>
        </w:rPr>
        <w:t>Кондопожского</w:t>
      </w:r>
      <w:proofErr w:type="spellEnd"/>
      <w:r w:rsidRPr="003F547D">
        <w:rPr>
          <w:b/>
          <w:sz w:val="26"/>
          <w:szCs w:val="26"/>
        </w:rPr>
        <w:t xml:space="preserve"> городского поселения на 2024 год</w:t>
      </w:r>
    </w:p>
    <w:p w:rsidR="00206291" w:rsidRPr="002F0601" w:rsidRDefault="003F547D" w:rsidP="003F547D">
      <w:pPr>
        <w:ind w:right="424"/>
        <w:jc w:val="center"/>
        <w:rPr>
          <w:b/>
          <w:sz w:val="26"/>
          <w:szCs w:val="26"/>
        </w:rPr>
      </w:pPr>
      <w:r w:rsidRPr="003F547D">
        <w:rPr>
          <w:b/>
          <w:sz w:val="26"/>
          <w:szCs w:val="26"/>
        </w:rPr>
        <w:t>и на плановый период 2025 и 2026 годов»</w:t>
      </w:r>
    </w:p>
    <w:p w:rsidR="00206291" w:rsidRPr="00206291" w:rsidRDefault="00206291" w:rsidP="00206291">
      <w:pPr>
        <w:pStyle w:val="11"/>
        <w:widowControl/>
        <w:spacing w:after="120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F547D" w:rsidRPr="0059780A" w:rsidRDefault="003F547D" w:rsidP="003F547D">
      <w:pPr>
        <w:spacing w:after="120"/>
        <w:ind w:firstLine="709"/>
        <w:jc w:val="both"/>
        <w:rPr>
          <w:szCs w:val="20"/>
          <w:u w:val="single"/>
        </w:rPr>
      </w:pPr>
      <w:r w:rsidRPr="0059780A">
        <w:rPr>
          <w:szCs w:val="20"/>
          <w:u w:val="single"/>
        </w:rPr>
        <w:t xml:space="preserve">Уточненные характеристики бюджета </w:t>
      </w:r>
      <w:proofErr w:type="spellStart"/>
      <w:r w:rsidRPr="0059780A">
        <w:rPr>
          <w:szCs w:val="20"/>
          <w:u w:val="single"/>
        </w:rPr>
        <w:t>Кондопожского</w:t>
      </w:r>
      <w:proofErr w:type="spellEnd"/>
      <w:r w:rsidRPr="0059780A">
        <w:rPr>
          <w:szCs w:val="20"/>
          <w:u w:val="single"/>
        </w:rPr>
        <w:t xml:space="preserve"> городского поселения на 2024 год составили</w:t>
      </w:r>
      <w:r w:rsidRPr="0059780A">
        <w:rPr>
          <w:szCs w:val="20"/>
        </w:rPr>
        <w:t>:</w:t>
      </w:r>
    </w:p>
    <w:p w:rsidR="003F547D" w:rsidRPr="0059780A" w:rsidRDefault="003F547D" w:rsidP="003F547D">
      <w:pPr>
        <w:tabs>
          <w:tab w:val="left" w:pos="426"/>
        </w:tabs>
        <w:autoSpaceDE w:val="0"/>
        <w:autoSpaceDN w:val="0"/>
        <w:adjustRightInd w:val="0"/>
        <w:ind w:firstLine="360"/>
        <w:jc w:val="both"/>
        <w:rPr>
          <w:color w:val="FF0000"/>
          <w:szCs w:val="20"/>
        </w:rPr>
      </w:pPr>
      <w:r w:rsidRPr="0059780A">
        <w:rPr>
          <w:szCs w:val="20"/>
        </w:rPr>
        <w:t>1)</w:t>
      </w:r>
      <w:r w:rsidRPr="0059780A">
        <w:rPr>
          <w:szCs w:val="20"/>
        </w:rPr>
        <w:tab/>
        <w:t xml:space="preserve">прогнозируемый общий объем доходов бюджета </w:t>
      </w:r>
      <w:proofErr w:type="spellStart"/>
      <w:r w:rsidRPr="0059780A">
        <w:rPr>
          <w:szCs w:val="20"/>
        </w:rPr>
        <w:t>Кондопожского</w:t>
      </w:r>
      <w:proofErr w:type="spellEnd"/>
      <w:r w:rsidRPr="0059780A">
        <w:rPr>
          <w:szCs w:val="20"/>
        </w:rPr>
        <w:t xml:space="preserve"> городского поселения в сумме </w:t>
      </w:r>
      <w:r w:rsidR="0059780A" w:rsidRPr="0059780A">
        <w:rPr>
          <w:b/>
          <w:szCs w:val="20"/>
        </w:rPr>
        <w:t>134 562 439,80</w:t>
      </w:r>
      <w:r w:rsidR="00723C3D" w:rsidRPr="0059780A">
        <w:rPr>
          <w:b/>
          <w:szCs w:val="20"/>
        </w:rPr>
        <w:t xml:space="preserve"> </w:t>
      </w:r>
      <w:r w:rsidR="00723C3D" w:rsidRPr="0059780A">
        <w:rPr>
          <w:szCs w:val="20"/>
        </w:rPr>
        <w:t>рублей</w:t>
      </w:r>
      <w:r w:rsidRPr="0059780A">
        <w:rPr>
          <w:szCs w:val="20"/>
        </w:rPr>
        <w:t xml:space="preserve">, в том числе объем безвозмездных поступлений в сумме </w:t>
      </w:r>
      <w:r w:rsidR="0059780A" w:rsidRPr="0059780A">
        <w:rPr>
          <w:szCs w:val="20"/>
        </w:rPr>
        <w:t>9 407 395,54</w:t>
      </w:r>
      <w:r w:rsidR="00723C3D" w:rsidRPr="0059780A">
        <w:rPr>
          <w:szCs w:val="20"/>
        </w:rPr>
        <w:t xml:space="preserve"> рублей</w:t>
      </w:r>
      <w:r w:rsidRPr="0059780A">
        <w:rPr>
          <w:szCs w:val="20"/>
        </w:rPr>
        <w:t xml:space="preserve">, из них объем межбюджетных трансфертов, получаемых из других бюджетов в сумме </w:t>
      </w:r>
      <w:r w:rsidR="00723C3D" w:rsidRPr="0059780A">
        <w:rPr>
          <w:szCs w:val="20"/>
        </w:rPr>
        <w:t>10 175 187,18 рублей</w:t>
      </w:r>
      <w:r w:rsidRPr="0059780A">
        <w:rPr>
          <w:szCs w:val="20"/>
        </w:rPr>
        <w:t>;</w:t>
      </w:r>
    </w:p>
    <w:p w:rsidR="003F547D" w:rsidRPr="0059780A" w:rsidRDefault="003F547D" w:rsidP="003F547D">
      <w:pPr>
        <w:tabs>
          <w:tab w:val="left" w:pos="426"/>
        </w:tabs>
        <w:autoSpaceDE w:val="0"/>
        <w:autoSpaceDN w:val="0"/>
        <w:adjustRightInd w:val="0"/>
        <w:ind w:firstLine="360"/>
        <w:jc w:val="both"/>
        <w:rPr>
          <w:szCs w:val="20"/>
        </w:rPr>
      </w:pPr>
      <w:r w:rsidRPr="0059780A">
        <w:rPr>
          <w:szCs w:val="20"/>
        </w:rPr>
        <w:t>2)</w:t>
      </w:r>
      <w:r w:rsidRPr="0059780A">
        <w:rPr>
          <w:color w:val="FF0000"/>
          <w:szCs w:val="20"/>
        </w:rPr>
        <w:tab/>
      </w:r>
      <w:r w:rsidRPr="0059780A">
        <w:rPr>
          <w:szCs w:val="20"/>
        </w:rPr>
        <w:t xml:space="preserve">общий объем расходов бюджета </w:t>
      </w:r>
      <w:proofErr w:type="spellStart"/>
      <w:r w:rsidRPr="0059780A">
        <w:rPr>
          <w:szCs w:val="20"/>
        </w:rPr>
        <w:t>Кондопожского</w:t>
      </w:r>
      <w:proofErr w:type="spellEnd"/>
      <w:r w:rsidRPr="0059780A">
        <w:rPr>
          <w:szCs w:val="20"/>
        </w:rPr>
        <w:t xml:space="preserve"> городского поселения в сумме</w:t>
      </w:r>
      <w:r w:rsidRPr="0059780A">
        <w:rPr>
          <w:color w:val="FF0000"/>
          <w:szCs w:val="20"/>
        </w:rPr>
        <w:t xml:space="preserve"> </w:t>
      </w:r>
      <w:r w:rsidR="000875C2" w:rsidRPr="0059780A">
        <w:rPr>
          <w:b/>
          <w:szCs w:val="20"/>
        </w:rPr>
        <w:t>138 117 503,33</w:t>
      </w:r>
      <w:r w:rsidR="00723C3D" w:rsidRPr="0059780A">
        <w:rPr>
          <w:szCs w:val="20"/>
        </w:rPr>
        <w:t xml:space="preserve"> рублей</w:t>
      </w:r>
      <w:r w:rsidRPr="0059780A">
        <w:rPr>
          <w:szCs w:val="20"/>
        </w:rPr>
        <w:t>;</w:t>
      </w:r>
    </w:p>
    <w:p w:rsidR="00206291" w:rsidRPr="0059780A" w:rsidRDefault="003F547D" w:rsidP="003F547D">
      <w:pPr>
        <w:tabs>
          <w:tab w:val="left" w:pos="426"/>
        </w:tabs>
        <w:autoSpaceDE w:val="0"/>
        <w:autoSpaceDN w:val="0"/>
        <w:adjustRightInd w:val="0"/>
        <w:ind w:firstLine="360"/>
        <w:jc w:val="both"/>
        <w:rPr>
          <w:b/>
        </w:rPr>
      </w:pPr>
      <w:r w:rsidRPr="0059780A">
        <w:rPr>
          <w:szCs w:val="20"/>
        </w:rPr>
        <w:t>3)</w:t>
      </w:r>
      <w:r w:rsidRPr="0059780A">
        <w:rPr>
          <w:szCs w:val="20"/>
        </w:rPr>
        <w:tab/>
        <w:t xml:space="preserve">дефицит бюджета </w:t>
      </w:r>
      <w:proofErr w:type="spellStart"/>
      <w:r w:rsidRPr="0059780A">
        <w:rPr>
          <w:szCs w:val="20"/>
        </w:rPr>
        <w:t>Кондопожского</w:t>
      </w:r>
      <w:proofErr w:type="spellEnd"/>
      <w:r w:rsidRPr="0059780A">
        <w:rPr>
          <w:szCs w:val="20"/>
        </w:rPr>
        <w:t xml:space="preserve"> городского поселения в сумме </w:t>
      </w:r>
      <w:r w:rsidR="0059780A" w:rsidRPr="0059780A">
        <w:rPr>
          <w:b/>
          <w:szCs w:val="20"/>
        </w:rPr>
        <w:t>3 555 063,53</w:t>
      </w:r>
      <w:r w:rsidRPr="0059780A">
        <w:rPr>
          <w:szCs w:val="20"/>
        </w:rPr>
        <w:t xml:space="preserve"> рубл</w:t>
      </w:r>
      <w:r w:rsidR="0059780A" w:rsidRPr="0059780A">
        <w:rPr>
          <w:szCs w:val="20"/>
        </w:rPr>
        <w:t>я</w:t>
      </w:r>
      <w:r w:rsidRPr="0059780A">
        <w:rPr>
          <w:szCs w:val="20"/>
        </w:rPr>
        <w:t xml:space="preserve"> (увеличился на </w:t>
      </w:r>
      <w:r w:rsidR="0059780A" w:rsidRPr="0059780A">
        <w:rPr>
          <w:szCs w:val="20"/>
        </w:rPr>
        <w:t>3 555 063,53</w:t>
      </w:r>
      <w:r w:rsidRPr="0059780A">
        <w:rPr>
          <w:szCs w:val="20"/>
        </w:rPr>
        <w:t xml:space="preserve"> рубл</w:t>
      </w:r>
      <w:r w:rsidR="0059780A" w:rsidRPr="0059780A">
        <w:rPr>
          <w:szCs w:val="20"/>
        </w:rPr>
        <w:t>я</w:t>
      </w:r>
      <w:r w:rsidRPr="0059780A">
        <w:rPr>
          <w:szCs w:val="20"/>
        </w:rPr>
        <w:t>).</w:t>
      </w:r>
    </w:p>
    <w:p w:rsidR="00206291" w:rsidRPr="0059780A" w:rsidRDefault="00206291" w:rsidP="00206291">
      <w:pPr>
        <w:tabs>
          <w:tab w:val="left" w:pos="426"/>
        </w:tabs>
        <w:autoSpaceDE w:val="0"/>
        <w:autoSpaceDN w:val="0"/>
        <w:adjustRightInd w:val="0"/>
        <w:ind w:left="360"/>
        <w:jc w:val="center"/>
        <w:rPr>
          <w:b/>
        </w:rPr>
      </w:pPr>
    </w:p>
    <w:p w:rsidR="00206291" w:rsidRPr="0059780A" w:rsidRDefault="00206291" w:rsidP="00206291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jc w:val="center"/>
        <w:rPr>
          <w:b/>
        </w:rPr>
      </w:pPr>
      <w:r w:rsidRPr="0059780A">
        <w:rPr>
          <w:b/>
        </w:rPr>
        <w:t>ДОХОДЫ БЮДЖЕТА КОНД</w:t>
      </w:r>
      <w:r w:rsidR="003F547D" w:rsidRPr="0059780A">
        <w:rPr>
          <w:b/>
        </w:rPr>
        <w:t xml:space="preserve">ОПОЖСКОГО ГОРОДСКОГО ПОСЕЛЕНИЯ </w:t>
      </w:r>
      <w:r w:rsidRPr="0059780A">
        <w:rPr>
          <w:b/>
        </w:rPr>
        <w:t>НА 202</w:t>
      </w:r>
      <w:r w:rsidR="003F547D" w:rsidRPr="0059780A">
        <w:rPr>
          <w:b/>
        </w:rPr>
        <w:t>4</w:t>
      </w:r>
      <w:r w:rsidRPr="0059780A">
        <w:rPr>
          <w:b/>
        </w:rPr>
        <w:t xml:space="preserve"> ГОД</w:t>
      </w:r>
    </w:p>
    <w:p w:rsidR="00206291" w:rsidRPr="00E10143" w:rsidRDefault="00206291" w:rsidP="00206291">
      <w:pPr>
        <w:autoSpaceDE w:val="0"/>
        <w:autoSpaceDN w:val="0"/>
        <w:adjustRightInd w:val="0"/>
        <w:jc w:val="center"/>
        <w:rPr>
          <w:highlight w:val="yellow"/>
        </w:rPr>
      </w:pPr>
    </w:p>
    <w:p w:rsidR="00723C3D" w:rsidRPr="00EE4A4B" w:rsidRDefault="003F547D" w:rsidP="003F547D">
      <w:pPr>
        <w:spacing w:after="120"/>
        <w:ind w:firstLine="709"/>
        <w:jc w:val="both"/>
        <w:rPr>
          <w:szCs w:val="20"/>
        </w:rPr>
      </w:pPr>
      <w:r w:rsidRPr="00EE4A4B">
        <w:rPr>
          <w:szCs w:val="20"/>
        </w:rPr>
        <w:t xml:space="preserve">Объем прогнозируемых доходов предлагается увеличить на сумму </w:t>
      </w:r>
      <w:r w:rsidR="00EE4A4B" w:rsidRPr="00EE4A4B">
        <w:rPr>
          <w:szCs w:val="20"/>
        </w:rPr>
        <w:t xml:space="preserve">1 </w:t>
      </w:r>
      <w:r w:rsidR="000875C2" w:rsidRPr="00EE4A4B">
        <w:rPr>
          <w:szCs w:val="20"/>
        </w:rPr>
        <w:t>5</w:t>
      </w:r>
      <w:r w:rsidR="00EE4A4B" w:rsidRPr="00EE4A4B">
        <w:rPr>
          <w:szCs w:val="20"/>
        </w:rPr>
        <w:t>07</w:t>
      </w:r>
      <w:r w:rsidR="000875C2" w:rsidRPr="00EE4A4B">
        <w:rPr>
          <w:szCs w:val="20"/>
        </w:rPr>
        <w:t> </w:t>
      </w:r>
      <w:r w:rsidR="00EE4A4B" w:rsidRPr="00EE4A4B">
        <w:rPr>
          <w:szCs w:val="20"/>
        </w:rPr>
        <w:t>522</w:t>
      </w:r>
      <w:r w:rsidR="000875C2" w:rsidRPr="00EE4A4B">
        <w:rPr>
          <w:szCs w:val="20"/>
        </w:rPr>
        <w:t>,8</w:t>
      </w:r>
      <w:r w:rsidR="00EE4A4B" w:rsidRPr="00EE4A4B">
        <w:rPr>
          <w:szCs w:val="20"/>
        </w:rPr>
        <w:t>4</w:t>
      </w:r>
      <w:r w:rsidR="00723C3D" w:rsidRPr="00EE4A4B">
        <w:rPr>
          <w:szCs w:val="20"/>
        </w:rPr>
        <w:t xml:space="preserve"> рублей, в том числе:</w:t>
      </w:r>
    </w:p>
    <w:p w:rsidR="003F547D" w:rsidRPr="00EE4A4B" w:rsidRDefault="00723C3D" w:rsidP="003F547D">
      <w:pPr>
        <w:spacing w:after="120"/>
        <w:ind w:firstLine="709"/>
        <w:jc w:val="both"/>
        <w:rPr>
          <w:szCs w:val="20"/>
        </w:rPr>
      </w:pPr>
      <w:r w:rsidRPr="00EE4A4B">
        <w:rPr>
          <w:szCs w:val="20"/>
        </w:rPr>
        <w:t xml:space="preserve">1. </w:t>
      </w:r>
      <w:r w:rsidR="003F547D" w:rsidRPr="00EE4A4B">
        <w:rPr>
          <w:szCs w:val="20"/>
        </w:rPr>
        <w:t>за счет увеличения налоговых и неналоговых доходов</w:t>
      </w:r>
      <w:r w:rsidRPr="00EE4A4B">
        <w:rPr>
          <w:szCs w:val="20"/>
        </w:rPr>
        <w:t xml:space="preserve"> в сумме </w:t>
      </w:r>
      <w:r w:rsidR="000875C2" w:rsidRPr="00F62C84">
        <w:rPr>
          <w:b/>
          <w:szCs w:val="20"/>
        </w:rPr>
        <w:t>497 899,30</w:t>
      </w:r>
      <w:r w:rsidRPr="00EE4A4B">
        <w:rPr>
          <w:szCs w:val="20"/>
        </w:rPr>
        <w:t xml:space="preserve"> рублей</w:t>
      </w:r>
      <w:r w:rsidR="003F547D" w:rsidRPr="00EE4A4B">
        <w:rPr>
          <w:szCs w:val="20"/>
        </w:rPr>
        <w:t>, в том числе:</w:t>
      </w:r>
    </w:p>
    <w:p w:rsidR="003F547D" w:rsidRPr="00EE4A4B" w:rsidRDefault="003F547D" w:rsidP="003F547D">
      <w:pPr>
        <w:spacing w:after="120"/>
        <w:ind w:firstLine="709"/>
        <w:jc w:val="both"/>
        <w:rPr>
          <w:szCs w:val="20"/>
        </w:rPr>
      </w:pPr>
      <w:r w:rsidRPr="00EE4A4B">
        <w:rPr>
          <w:szCs w:val="20"/>
        </w:rPr>
        <w:t>- по доходам от платы, поступившей в рамках договора за предоставление права на размещение и эксплуатацию нестационарного торгового объекта в сумме 5 610,53 рублей;</w:t>
      </w:r>
    </w:p>
    <w:p w:rsidR="000875C2" w:rsidRPr="00EE4A4B" w:rsidRDefault="000875C2" w:rsidP="003F547D">
      <w:pPr>
        <w:spacing w:after="120"/>
        <w:ind w:firstLine="709"/>
        <w:jc w:val="both"/>
        <w:rPr>
          <w:szCs w:val="20"/>
        </w:rPr>
      </w:pPr>
      <w:r w:rsidRPr="00EE4A4B">
        <w:rPr>
          <w:szCs w:val="20"/>
        </w:rPr>
        <w:t>- по доходам от компенсации затрат государства в сумме 245 037,99 рублей, в том числе по доходам, поступающим в порядке возмещения расходов в сумме 164 236,47 рубля (возмещение расходов на содержание помещений), прочие доходы от компенсации затрат государства 80 801,52 рублей;</w:t>
      </w:r>
    </w:p>
    <w:p w:rsidR="003F547D" w:rsidRPr="00EE4A4B" w:rsidRDefault="003F547D" w:rsidP="003F547D">
      <w:pPr>
        <w:spacing w:after="120"/>
        <w:ind w:firstLine="709"/>
        <w:jc w:val="both"/>
        <w:rPr>
          <w:szCs w:val="20"/>
        </w:rPr>
      </w:pPr>
      <w:r w:rsidRPr="00EE4A4B">
        <w:rPr>
          <w:szCs w:val="20"/>
        </w:rPr>
        <w:t xml:space="preserve">- по доходам от продажи земельных участков в сумме </w:t>
      </w:r>
      <w:r w:rsidR="000875C2" w:rsidRPr="00EE4A4B">
        <w:rPr>
          <w:szCs w:val="20"/>
        </w:rPr>
        <w:t>195 177,57</w:t>
      </w:r>
      <w:r w:rsidRPr="00EE4A4B">
        <w:rPr>
          <w:szCs w:val="20"/>
        </w:rPr>
        <w:t xml:space="preserve"> рублей;</w:t>
      </w:r>
    </w:p>
    <w:p w:rsidR="00206291" w:rsidRPr="00EE4A4B" w:rsidRDefault="003F547D" w:rsidP="003F547D">
      <w:pPr>
        <w:spacing w:after="120"/>
        <w:ind w:firstLine="709"/>
        <w:jc w:val="both"/>
        <w:rPr>
          <w:szCs w:val="20"/>
        </w:rPr>
      </w:pPr>
      <w:r w:rsidRPr="00EE4A4B">
        <w:rPr>
          <w:szCs w:val="20"/>
        </w:rPr>
        <w:t xml:space="preserve">- по доходам от штрафов, неустоек, пеней в сумме </w:t>
      </w:r>
      <w:r w:rsidR="000875C2" w:rsidRPr="00EE4A4B">
        <w:rPr>
          <w:szCs w:val="20"/>
        </w:rPr>
        <w:t>52 073,21</w:t>
      </w:r>
      <w:r w:rsidRPr="00EE4A4B">
        <w:rPr>
          <w:szCs w:val="20"/>
        </w:rPr>
        <w:t xml:space="preserve"> рублей, в том числе уплаченные в соответствии с договором в случае неисполнения или ненадл</w:t>
      </w:r>
      <w:r w:rsidR="00C41F49">
        <w:rPr>
          <w:szCs w:val="20"/>
        </w:rPr>
        <w:t>ежащего исполнения обязательств</w:t>
      </w:r>
      <w:r w:rsidRPr="00EE4A4B">
        <w:rPr>
          <w:szCs w:val="20"/>
        </w:rPr>
        <w:t xml:space="preserve"> (пени по найму) в сумме </w:t>
      </w:r>
      <w:r w:rsidR="000875C2" w:rsidRPr="00EE4A4B">
        <w:rPr>
          <w:szCs w:val="20"/>
        </w:rPr>
        <w:t>52 073,21</w:t>
      </w:r>
      <w:r w:rsidRPr="00EE4A4B">
        <w:rPr>
          <w:szCs w:val="20"/>
        </w:rPr>
        <w:t xml:space="preserve"> рублей.</w:t>
      </w:r>
    </w:p>
    <w:p w:rsidR="00723C3D" w:rsidRPr="00C41F49" w:rsidRDefault="00723C3D" w:rsidP="003F547D">
      <w:pPr>
        <w:spacing w:after="120"/>
        <w:ind w:firstLine="709"/>
        <w:jc w:val="both"/>
        <w:rPr>
          <w:szCs w:val="20"/>
          <w:highlight w:val="yellow"/>
        </w:rPr>
      </w:pPr>
      <w:proofErr w:type="gramStart"/>
      <w:r w:rsidRPr="00EE4A4B">
        <w:rPr>
          <w:szCs w:val="20"/>
        </w:rPr>
        <w:t>2. за счет увеличения безвозмездных поступл</w:t>
      </w:r>
      <w:r w:rsidR="00C74A7D" w:rsidRPr="00EE4A4B">
        <w:rPr>
          <w:szCs w:val="20"/>
        </w:rPr>
        <w:t xml:space="preserve">ений в сумме </w:t>
      </w:r>
      <w:r w:rsidR="00C74A7D" w:rsidRPr="00F62C84">
        <w:rPr>
          <w:b/>
          <w:szCs w:val="20"/>
        </w:rPr>
        <w:t>1 777 415,18</w:t>
      </w:r>
      <w:r w:rsidR="00C74A7D" w:rsidRPr="00EE4A4B">
        <w:rPr>
          <w:szCs w:val="20"/>
        </w:rPr>
        <w:t xml:space="preserve"> рублей и</w:t>
      </w:r>
      <w:r w:rsidRPr="00EE4A4B">
        <w:rPr>
          <w:szCs w:val="20"/>
        </w:rPr>
        <w:t xml:space="preserve">ные межбюджетные трансферты, перечисляемые из бюджета </w:t>
      </w:r>
      <w:proofErr w:type="spellStart"/>
      <w:r w:rsidRPr="00EE4A4B">
        <w:rPr>
          <w:szCs w:val="20"/>
        </w:rPr>
        <w:t>Кондопожского</w:t>
      </w:r>
      <w:proofErr w:type="spellEnd"/>
      <w:r w:rsidRPr="00EE4A4B">
        <w:rPr>
          <w:szCs w:val="20"/>
        </w:rPr>
        <w:t xml:space="preserve"> муниципального района бюджетам сельских поселений на реализацию мероприятий государственно</w:t>
      </w:r>
      <w:r w:rsidR="00C41F49">
        <w:rPr>
          <w:szCs w:val="20"/>
        </w:rPr>
        <w:t>й программы Республики Карелия «</w:t>
      </w:r>
      <w:r w:rsidRPr="00EE4A4B">
        <w:rPr>
          <w:szCs w:val="20"/>
        </w:rPr>
        <w:t>Развитие культуры</w:t>
      </w:r>
      <w:r w:rsidR="00C41F49">
        <w:rPr>
          <w:szCs w:val="20"/>
        </w:rPr>
        <w:t>»</w:t>
      </w:r>
      <w:r w:rsidRPr="00EE4A4B">
        <w:rPr>
          <w:szCs w:val="20"/>
        </w:rPr>
        <w:t xml:space="preserve"> (в целях частичной компенсации расходов на повышение оплаты труда работников бюджетной сферы) </w:t>
      </w:r>
      <w:r w:rsidR="00C74A7D" w:rsidRPr="00EE4A4B">
        <w:rPr>
          <w:szCs w:val="20"/>
        </w:rPr>
        <w:t xml:space="preserve">по </w:t>
      </w:r>
      <w:r w:rsidR="00CE5C33" w:rsidRPr="00EE4A4B">
        <w:rPr>
          <w:szCs w:val="20"/>
        </w:rPr>
        <w:t>уведомлени</w:t>
      </w:r>
      <w:r w:rsidR="00C74A7D" w:rsidRPr="00EE4A4B">
        <w:rPr>
          <w:szCs w:val="20"/>
        </w:rPr>
        <w:t>ю</w:t>
      </w:r>
      <w:r w:rsidR="00CE5C33" w:rsidRPr="00EE4A4B">
        <w:rPr>
          <w:szCs w:val="20"/>
        </w:rPr>
        <w:t xml:space="preserve"> от </w:t>
      </w:r>
      <w:r w:rsidR="00444AB2" w:rsidRPr="00EE4A4B">
        <w:rPr>
          <w:szCs w:val="20"/>
        </w:rPr>
        <w:t>05.02</w:t>
      </w:r>
      <w:r w:rsidR="00CE5C33" w:rsidRPr="00EE4A4B">
        <w:rPr>
          <w:szCs w:val="20"/>
        </w:rPr>
        <w:t xml:space="preserve">.2024 года № </w:t>
      </w:r>
      <w:r w:rsidR="00444AB2" w:rsidRPr="00EE4A4B">
        <w:rPr>
          <w:szCs w:val="20"/>
        </w:rPr>
        <w:t>01/007</w:t>
      </w:r>
      <w:r w:rsidRPr="00EE4A4B">
        <w:rPr>
          <w:szCs w:val="20"/>
        </w:rPr>
        <w:t>.</w:t>
      </w:r>
      <w:proofErr w:type="gramEnd"/>
    </w:p>
    <w:p w:rsidR="00C41F49" w:rsidRDefault="00EE4A4B" w:rsidP="003F547D">
      <w:pPr>
        <w:spacing w:after="120"/>
        <w:ind w:firstLine="709"/>
        <w:jc w:val="both"/>
      </w:pPr>
      <w:r w:rsidRPr="00EE4A4B">
        <w:rPr>
          <w:szCs w:val="20"/>
        </w:rPr>
        <w:t>3.</w:t>
      </w:r>
      <w:r w:rsidRPr="00EE4A4B">
        <w:t xml:space="preserve"> </w:t>
      </w:r>
      <w:r>
        <w:t>за счет уменьшения прочих безвозмездных поступлений путем возврата</w:t>
      </w:r>
      <w:r w:rsidRPr="00E52E47">
        <w:t xml:space="preserve"> </w:t>
      </w:r>
      <w:r>
        <w:t xml:space="preserve">собственных средств </w:t>
      </w:r>
      <w:r w:rsidRPr="00E52E47">
        <w:t>ТОС</w:t>
      </w:r>
      <w:r>
        <w:t xml:space="preserve"> в управляющую организацию </w:t>
      </w:r>
      <w:proofErr w:type="spellStart"/>
      <w:r>
        <w:t>Кондопожское</w:t>
      </w:r>
      <w:proofErr w:type="spellEnd"/>
      <w:r>
        <w:t xml:space="preserve"> ММП ЖКХ, в связи со сложившейся </w:t>
      </w:r>
      <w:r w:rsidRPr="00E52E47">
        <w:t xml:space="preserve">экономией </w:t>
      </w:r>
      <w:r w:rsidR="00482EE4">
        <w:t xml:space="preserve">средств собственников МКД от реализации Проектов ТОС </w:t>
      </w:r>
      <w:r w:rsidRPr="00E52E47">
        <w:t xml:space="preserve">в </w:t>
      </w:r>
      <w:r w:rsidRPr="003F54BE">
        <w:t>20</w:t>
      </w:r>
      <w:r w:rsidRPr="00E52E47">
        <w:t>2</w:t>
      </w:r>
      <w:r>
        <w:t xml:space="preserve">3 </w:t>
      </w:r>
      <w:r w:rsidRPr="00E52E47">
        <w:t>г</w:t>
      </w:r>
      <w:r>
        <w:t>оду в сумме 767 791,64 рублей.</w:t>
      </w:r>
      <w:r w:rsidR="00C41F49">
        <w:br w:type="page"/>
      </w:r>
    </w:p>
    <w:p w:rsidR="00206291" w:rsidRPr="0059780A" w:rsidRDefault="00206291" w:rsidP="00206291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jc w:val="center"/>
        <w:rPr>
          <w:b/>
        </w:rPr>
      </w:pPr>
      <w:r w:rsidRPr="0059780A">
        <w:rPr>
          <w:b/>
        </w:rPr>
        <w:lastRenderedPageBreak/>
        <w:t>РАСХОДЫ БЮДЖЕТА КОНДОПОЖСКОГО ГОРОДСКОГО ПОСЕЛЕНИЯ</w:t>
      </w:r>
    </w:p>
    <w:p w:rsidR="00206291" w:rsidRPr="0059780A" w:rsidRDefault="00206291" w:rsidP="00206291">
      <w:pPr>
        <w:tabs>
          <w:tab w:val="left" w:pos="426"/>
        </w:tabs>
        <w:autoSpaceDE w:val="0"/>
        <w:autoSpaceDN w:val="0"/>
        <w:adjustRightInd w:val="0"/>
        <w:ind w:left="1004"/>
        <w:jc w:val="center"/>
        <w:rPr>
          <w:b/>
        </w:rPr>
      </w:pPr>
      <w:r w:rsidRPr="0059780A">
        <w:rPr>
          <w:b/>
        </w:rPr>
        <w:t>НА 202</w:t>
      </w:r>
      <w:r w:rsidR="003F547D" w:rsidRPr="0059780A">
        <w:rPr>
          <w:b/>
        </w:rPr>
        <w:t>4</w:t>
      </w:r>
      <w:r w:rsidRPr="0059780A">
        <w:rPr>
          <w:b/>
        </w:rPr>
        <w:t xml:space="preserve"> ГОД</w:t>
      </w:r>
    </w:p>
    <w:p w:rsidR="00206291" w:rsidRPr="0059780A" w:rsidRDefault="00206291" w:rsidP="00206291">
      <w:pPr>
        <w:jc w:val="center"/>
        <w:rPr>
          <w:b/>
        </w:rPr>
      </w:pPr>
    </w:p>
    <w:p w:rsidR="00206291" w:rsidRPr="00E10143" w:rsidRDefault="00206291" w:rsidP="00206291">
      <w:pPr>
        <w:pStyle w:val="11"/>
        <w:widowControl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9780A">
        <w:rPr>
          <w:rFonts w:ascii="Times New Roman" w:hAnsi="Times New Roman"/>
          <w:sz w:val="24"/>
          <w:szCs w:val="24"/>
        </w:rPr>
        <w:t xml:space="preserve">Общий объем расходов бюджета </w:t>
      </w:r>
      <w:proofErr w:type="spellStart"/>
      <w:r w:rsidRPr="0059780A">
        <w:rPr>
          <w:rFonts w:ascii="Times New Roman" w:hAnsi="Times New Roman"/>
          <w:sz w:val="24"/>
          <w:szCs w:val="24"/>
        </w:rPr>
        <w:t>Кондопожского</w:t>
      </w:r>
      <w:proofErr w:type="spellEnd"/>
      <w:r w:rsidRPr="0059780A">
        <w:rPr>
          <w:rFonts w:ascii="Times New Roman" w:hAnsi="Times New Roman"/>
          <w:sz w:val="24"/>
          <w:szCs w:val="24"/>
        </w:rPr>
        <w:t xml:space="preserve"> городского поселения предлагается увеличить на сумму </w:t>
      </w:r>
      <w:r w:rsidR="0059780A" w:rsidRPr="0059780A">
        <w:rPr>
          <w:rFonts w:ascii="Times New Roman" w:hAnsi="Times New Roman"/>
          <w:b/>
          <w:bCs/>
          <w:color w:val="000000"/>
          <w:sz w:val="24"/>
          <w:szCs w:val="24"/>
        </w:rPr>
        <w:t>5 062 586,37</w:t>
      </w:r>
      <w:r w:rsidR="0037558A" w:rsidRPr="0059780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9780A">
        <w:rPr>
          <w:rFonts w:ascii="Times New Roman" w:hAnsi="Times New Roman"/>
          <w:sz w:val="24"/>
          <w:szCs w:val="24"/>
        </w:rPr>
        <w:t xml:space="preserve">рублей и составит </w:t>
      </w:r>
      <w:r w:rsidR="0059780A" w:rsidRPr="0059780A">
        <w:rPr>
          <w:rFonts w:ascii="Times New Roman" w:hAnsi="Times New Roman"/>
          <w:b/>
          <w:bCs/>
          <w:color w:val="000000"/>
          <w:sz w:val="24"/>
          <w:szCs w:val="24"/>
        </w:rPr>
        <w:t>138 117 503,33</w:t>
      </w:r>
      <w:r w:rsidR="009A3430" w:rsidRPr="0059780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9780A">
        <w:rPr>
          <w:rFonts w:ascii="Times New Roman" w:hAnsi="Times New Roman"/>
          <w:sz w:val="24"/>
          <w:szCs w:val="24"/>
        </w:rPr>
        <w:t>рубл</w:t>
      </w:r>
      <w:r w:rsidR="003F547D" w:rsidRPr="0059780A">
        <w:rPr>
          <w:rFonts w:ascii="Times New Roman" w:hAnsi="Times New Roman"/>
          <w:sz w:val="24"/>
          <w:szCs w:val="24"/>
        </w:rPr>
        <w:t>я</w:t>
      </w:r>
      <w:r w:rsidRPr="0059780A">
        <w:rPr>
          <w:rFonts w:ascii="Times New Roman" w:hAnsi="Times New Roman"/>
          <w:sz w:val="24"/>
          <w:szCs w:val="24"/>
        </w:rPr>
        <w:t>.</w:t>
      </w:r>
    </w:p>
    <w:p w:rsidR="000E279D" w:rsidRPr="00E10143" w:rsidRDefault="000E279D" w:rsidP="009439F5">
      <w:pPr>
        <w:tabs>
          <w:tab w:val="left" w:pos="709"/>
        </w:tabs>
        <w:jc w:val="center"/>
        <w:rPr>
          <w:b/>
          <w:color w:val="000000"/>
          <w:highlight w:val="yellow"/>
        </w:rPr>
      </w:pPr>
    </w:p>
    <w:p w:rsidR="002859C4" w:rsidRPr="0059780A" w:rsidRDefault="002859C4" w:rsidP="009439F5">
      <w:pPr>
        <w:tabs>
          <w:tab w:val="left" w:pos="709"/>
        </w:tabs>
        <w:jc w:val="center"/>
        <w:rPr>
          <w:b/>
          <w:color w:val="000000"/>
        </w:rPr>
      </w:pPr>
      <w:r w:rsidRPr="0059780A">
        <w:rPr>
          <w:b/>
          <w:color w:val="000000"/>
        </w:rPr>
        <w:t xml:space="preserve">Программная структура расходов бюджета </w:t>
      </w:r>
    </w:p>
    <w:p w:rsidR="009439F5" w:rsidRPr="0059780A" w:rsidRDefault="002859C4" w:rsidP="009439F5">
      <w:pPr>
        <w:tabs>
          <w:tab w:val="left" w:pos="709"/>
        </w:tabs>
        <w:jc w:val="center"/>
        <w:rPr>
          <w:b/>
          <w:color w:val="000000"/>
        </w:rPr>
      </w:pPr>
      <w:proofErr w:type="spellStart"/>
      <w:r w:rsidRPr="0059780A">
        <w:rPr>
          <w:b/>
          <w:color w:val="000000"/>
        </w:rPr>
        <w:t>Кондопожского</w:t>
      </w:r>
      <w:proofErr w:type="spellEnd"/>
      <w:r w:rsidRPr="0059780A">
        <w:rPr>
          <w:b/>
          <w:color w:val="000000"/>
        </w:rPr>
        <w:t xml:space="preserve"> городского поселения на 202</w:t>
      </w:r>
      <w:r w:rsidR="003F547D" w:rsidRPr="0059780A">
        <w:rPr>
          <w:b/>
          <w:color w:val="000000"/>
        </w:rPr>
        <w:t>4</w:t>
      </w:r>
      <w:r w:rsidRPr="0059780A">
        <w:rPr>
          <w:b/>
          <w:color w:val="000000"/>
        </w:rPr>
        <w:t xml:space="preserve"> год </w:t>
      </w:r>
    </w:p>
    <w:p w:rsidR="009439F5" w:rsidRPr="0059780A" w:rsidRDefault="00765F18" w:rsidP="00B47F85">
      <w:pPr>
        <w:tabs>
          <w:tab w:val="left" w:pos="0"/>
        </w:tabs>
        <w:ind w:firstLine="567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9439F5" w:rsidRPr="0059780A">
        <w:t>(рублей)</w:t>
      </w:r>
    </w:p>
    <w:tbl>
      <w:tblPr>
        <w:tblW w:w="9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9"/>
        <w:gridCol w:w="1843"/>
        <w:gridCol w:w="1842"/>
        <w:gridCol w:w="2243"/>
      </w:tblGrid>
      <w:tr w:rsidR="009439F5" w:rsidRPr="00E10143" w:rsidTr="00B47F85">
        <w:trPr>
          <w:trHeight w:val="315"/>
          <w:tblHeader/>
          <w:jc w:val="center"/>
        </w:trPr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9F5" w:rsidRPr="0059780A" w:rsidRDefault="009439F5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9780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53E" w:rsidRPr="0059780A" w:rsidRDefault="007E653E" w:rsidP="007E653E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9780A">
              <w:rPr>
                <w:sz w:val="22"/>
                <w:szCs w:val="22"/>
              </w:rPr>
              <w:t>Решение</w:t>
            </w:r>
          </w:p>
          <w:p w:rsidR="007E653E" w:rsidRPr="0059780A" w:rsidRDefault="007E653E" w:rsidP="007E653E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9780A">
              <w:rPr>
                <w:sz w:val="22"/>
                <w:szCs w:val="22"/>
              </w:rPr>
              <w:t>на 202</w:t>
            </w:r>
            <w:r w:rsidR="003F547D" w:rsidRPr="0059780A">
              <w:rPr>
                <w:sz w:val="22"/>
                <w:szCs w:val="22"/>
              </w:rPr>
              <w:t>4</w:t>
            </w:r>
            <w:r w:rsidRPr="0059780A">
              <w:rPr>
                <w:sz w:val="22"/>
                <w:szCs w:val="22"/>
              </w:rPr>
              <w:t xml:space="preserve"> год</w:t>
            </w:r>
          </w:p>
          <w:p w:rsidR="007E653E" w:rsidRPr="0059780A" w:rsidRDefault="007E653E" w:rsidP="007E653E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59780A">
              <w:rPr>
                <w:sz w:val="22"/>
                <w:szCs w:val="22"/>
              </w:rPr>
              <w:t xml:space="preserve">(от </w:t>
            </w:r>
            <w:r w:rsidR="008513DA" w:rsidRPr="0059780A">
              <w:rPr>
                <w:sz w:val="22"/>
                <w:szCs w:val="22"/>
              </w:rPr>
              <w:t>14</w:t>
            </w:r>
            <w:r w:rsidRPr="0059780A">
              <w:rPr>
                <w:sz w:val="22"/>
                <w:szCs w:val="22"/>
              </w:rPr>
              <w:t>.</w:t>
            </w:r>
            <w:r w:rsidR="00BC34BB" w:rsidRPr="0059780A">
              <w:rPr>
                <w:sz w:val="22"/>
                <w:szCs w:val="22"/>
              </w:rPr>
              <w:t>1</w:t>
            </w:r>
            <w:r w:rsidR="008513DA" w:rsidRPr="0059780A">
              <w:rPr>
                <w:sz w:val="22"/>
                <w:szCs w:val="22"/>
              </w:rPr>
              <w:t>2</w:t>
            </w:r>
            <w:r w:rsidRPr="0059780A">
              <w:rPr>
                <w:sz w:val="22"/>
                <w:szCs w:val="22"/>
              </w:rPr>
              <w:t>.2023</w:t>
            </w:r>
            <w:proofErr w:type="gramEnd"/>
          </w:p>
          <w:p w:rsidR="009439F5" w:rsidRPr="0059780A" w:rsidRDefault="007E653E" w:rsidP="007E653E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9780A">
              <w:rPr>
                <w:sz w:val="22"/>
                <w:szCs w:val="22"/>
              </w:rPr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9F5" w:rsidRPr="0059780A" w:rsidRDefault="009439F5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9780A">
              <w:rPr>
                <w:sz w:val="22"/>
                <w:szCs w:val="22"/>
              </w:rPr>
              <w:t>Планируемые изменения</w:t>
            </w:r>
          </w:p>
          <w:p w:rsidR="009439F5" w:rsidRPr="0059780A" w:rsidRDefault="009439F5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9780A">
              <w:rPr>
                <w:sz w:val="22"/>
                <w:szCs w:val="22"/>
              </w:rPr>
              <w:t>на 202</w:t>
            </w:r>
            <w:r w:rsidR="003F547D" w:rsidRPr="0059780A">
              <w:rPr>
                <w:sz w:val="22"/>
                <w:szCs w:val="22"/>
              </w:rPr>
              <w:t>4</w:t>
            </w:r>
            <w:r w:rsidRPr="0059780A">
              <w:rPr>
                <w:sz w:val="22"/>
                <w:szCs w:val="22"/>
              </w:rPr>
              <w:t xml:space="preserve"> год</w:t>
            </w:r>
          </w:p>
          <w:p w:rsidR="009439F5" w:rsidRPr="0059780A" w:rsidRDefault="009439F5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9780A">
              <w:rPr>
                <w:sz w:val="22"/>
                <w:szCs w:val="22"/>
              </w:rPr>
              <w:t>(проект)</w:t>
            </w:r>
          </w:p>
          <w:p w:rsidR="009439F5" w:rsidRPr="0059780A" w:rsidRDefault="009439F5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9F5" w:rsidRPr="0059780A" w:rsidRDefault="002859C4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9780A">
              <w:rPr>
                <w:sz w:val="22"/>
                <w:szCs w:val="22"/>
              </w:rPr>
              <w:t xml:space="preserve">Проект </w:t>
            </w:r>
            <w:r w:rsidR="009439F5" w:rsidRPr="0059780A">
              <w:rPr>
                <w:sz w:val="22"/>
                <w:szCs w:val="22"/>
              </w:rPr>
              <w:t>Решени</w:t>
            </w:r>
            <w:r w:rsidRPr="0059780A">
              <w:rPr>
                <w:sz w:val="22"/>
                <w:szCs w:val="22"/>
              </w:rPr>
              <w:t>я</w:t>
            </w:r>
          </w:p>
          <w:p w:rsidR="009439F5" w:rsidRPr="0059780A" w:rsidRDefault="009439F5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9780A">
              <w:rPr>
                <w:sz w:val="22"/>
                <w:szCs w:val="22"/>
              </w:rPr>
              <w:t>на 202</w:t>
            </w:r>
            <w:r w:rsidR="003F547D" w:rsidRPr="0059780A">
              <w:rPr>
                <w:sz w:val="22"/>
                <w:szCs w:val="22"/>
              </w:rPr>
              <w:t>4</w:t>
            </w:r>
            <w:r w:rsidRPr="0059780A">
              <w:rPr>
                <w:sz w:val="22"/>
                <w:szCs w:val="22"/>
              </w:rPr>
              <w:t xml:space="preserve"> год</w:t>
            </w:r>
          </w:p>
          <w:p w:rsidR="009439F5" w:rsidRPr="0059780A" w:rsidRDefault="009439F5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9780A">
              <w:rPr>
                <w:sz w:val="22"/>
                <w:szCs w:val="22"/>
              </w:rPr>
              <w:t>с учетом планируемых изменений</w:t>
            </w:r>
          </w:p>
        </w:tc>
      </w:tr>
      <w:tr w:rsidR="009439F5" w:rsidRPr="00E10143" w:rsidTr="00B47F85">
        <w:trPr>
          <w:trHeight w:val="315"/>
          <w:jc w:val="center"/>
        </w:trPr>
        <w:tc>
          <w:tcPr>
            <w:tcW w:w="4009" w:type="dxa"/>
            <w:shd w:val="clear" w:color="auto" w:fill="auto"/>
            <w:vAlign w:val="center"/>
            <w:hideMark/>
          </w:tcPr>
          <w:p w:rsidR="009439F5" w:rsidRPr="0059780A" w:rsidRDefault="009439F5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9780A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439F5" w:rsidRPr="0059780A" w:rsidRDefault="009439F5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9780A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439F5" w:rsidRPr="0059780A" w:rsidRDefault="009439F5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9780A">
              <w:rPr>
                <w:sz w:val="22"/>
                <w:szCs w:val="22"/>
              </w:rPr>
              <w:t>3</w:t>
            </w:r>
          </w:p>
        </w:tc>
        <w:tc>
          <w:tcPr>
            <w:tcW w:w="2243" w:type="dxa"/>
            <w:shd w:val="clear" w:color="auto" w:fill="auto"/>
            <w:vAlign w:val="center"/>
            <w:hideMark/>
          </w:tcPr>
          <w:p w:rsidR="009439F5" w:rsidRPr="0059780A" w:rsidRDefault="009439F5" w:rsidP="009439F5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9780A">
              <w:rPr>
                <w:sz w:val="22"/>
                <w:szCs w:val="22"/>
              </w:rPr>
              <w:t>4</w:t>
            </w:r>
          </w:p>
        </w:tc>
      </w:tr>
      <w:tr w:rsidR="00206291" w:rsidRPr="00E10143" w:rsidTr="00B47F85">
        <w:trPr>
          <w:trHeight w:val="315"/>
          <w:jc w:val="center"/>
        </w:trPr>
        <w:tc>
          <w:tcPr>
            <w:tcW w:w="4009" w:type="dxa"/>
            <w:shd w:val="clear" w:color="auto" w:fill="auto"/>
            <w:vAlign w:val="center"/>
            <w:hideMark/>
          </w:tcPr>
          <w:p w:rsidR="00206291" w:rsidRPr="0059780A" w:rsidRDefault="00206291" w:rsidP="00B47F85">
            <w:pPr>
              <w:widowControl w:val="0"/>
              <w:contextualSpacing/>
              <w:rPr>
                <w:sz w:val="22"/>
                <w:szCs w:val="22"/>
              </w:rPr>
            </w:pPr>
            <w:r w:rsidRPr="0059780A">
              <w:rPr>
                <w:sz w:val="22"/>
                <w:szCs w:val="22"/>
              </w:rPr>
              <w:t>Расходы на реализацию муниципальных программ, всего: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6291" w:rsidRPr="0059780A" w:rsidRDefault="00882D8B" w:rsidP="0011423B">
            <w:pPr>
              <w:jc w:val="center"/>
            </w:pPr>
            <w:r w:rsidRPr="0059780A">
              <w:t>35 257 515,82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06291" w:rsidRPr="00765F18" w:rsidRDefault="00765F18" w:rsidP="00DC120D">
            <w:pPr>
              <w:jc w:val="center"/>
              <w:rPr>
                <w:highlight w:val="yellow"/>
              </w:rPr>
            </w:pPr>
            <w:r w:rsidRPr="00765F18">
              <w:t>3 556 623,82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206291" w:rsidRPr="00E10143" w:rsidRDefault="0059780A" w:rsidP="00A60D79">
            <w:pPr>
              <w:jc w:val="center"/>
              <w:rPr>
                <w:highlight w:val="yellow"/>
              </w:rPr>
            </w:pPr>
            <w:r w:rsidRPr="0059780A">
              <w:t>38 814 139,64</w:t>
            </w:r>
          </w:p>
        </w:tc>
      </w:tr>
      <w:tr w:rsidR="00206291" w:rsidRPr="00E10143" w:rsidTr="00B47F85">
        <w:trPr>
          <w:trHeight w:val="315"/>
          <w:jc w:val="center"/>
        </w:trPr>
        <w:tc>
          <w:tcPr>
            <w:tcW w:w="4009" w:type="dxa"/>
            <w:shd w:val="clear" w:color="auto" w:fill="auto"/>
            <w:hideMark/>
          </w:tcPr>
          <w:p w:rsidR="00206291" w:rsidRPr="0059780A" w:rsidRDefault="00206291" w:rsidP="00B47F85">
            <w:pPr>
              <w:rPr>
                <w:sz w:val="22"/>
                <w:szCs w:val="22"/>
              </w:rPr>
            </w:pPr>
            <w:r w:rsidRPr="0059780A">
              <w:rPr>
                <w:sz w:val="22"/>
                <w:szCs w:val="22"/>
              </w:rPr>
              <w:t xml:space="preserve">«Развитие физической культуры и массового спорта, формирование здорового образа жизни населения </w:t>
            </w:r>
            <w:proofErr w:type="spellStart"/>
            <w:r w:rsidRPr="0059780A">
              <w:rPr>
                <w:sz w:val="22"/>
                <w:szCs w:val="22"/>
              </w:rPr>
              <w:t>Кондопожского</w:t>
            </w:r>
            <w:proofErr w:type="spellEnd"/>
            <w:r w:rsidRPr="0059780A">
              <w:rPr>
                <w:sz w:val="22"/>
                <w:szCs w:val="22"/>
              </w:rPr>
              <w:t xml:space="preserve"> городского поселения»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6291" w:rsidRPr="0059780A" w:rsidRDefault="008513DA" w:rsidP="0011423B">
            <w:pPr>
              <w:jc w:val="center"/>
            </w:pPr>
            <w:r w:rsidRPr="0059780A">
              <w:t>19 097 021,55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06291" w:rsidRPr="00E10143" w:rsidRDefault="0059780A" w:rsidP="00882D8B">
            <w:pPr>
              <w:jc w:val="center"/>
              <w:rPr>
                <w:highlight w:val="yellow"/>
              </w:rPr>
            </w:pPr>
            <w:r w:rsidRPr="0059780A">
              <w:t>1 865 761,22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206291" w:rsidRPr="0059780A" w:rsidRDefault="0059780A" w:rsidP="00F805CE">
            <w:pPr>
              <w:jc w:val="center"/>
              <w:rPr>
                <w:highlight w:val="yellow"/>
                <w:lang w:val="en-US"/>
              </w:rPr>
            </w:pPr>
            <w:r w:rsidRPr="0059780A">
              <w:rPr>
                <w:lang w:val="en-US"/>
              </w:rPr>
              <w:t>20 962 782</w:t>
            </w:r>
            <w:r w:rsidRPr="0059780A">
              <w:t>,</w:t>
            </w:r>
            <w:r w:rsidRPr="0059780A">
              <w:rPr>
                <w:lang w:val="en-US"/>
              </w:rPr>
              <w:t>77</w:t>
            </w:r>
          </w:p>
        </w:tc>
      </w:tr>
      <w:tr w:rsidR="003F547D" w:rsidRPr="00E10143" w:rsidTr="003F547D">
        <w:trPr>
          <w:trHeight w:val="417"/>
          <w:jc w:val="center"/>
        </w:trPr>
        <w:tc>
          <w:tcPr>
            <w:tcW w:w="4009" w:type="dxa"/>
            <w:shd w:val="clear" w:color="auto" w:fill="auto"/>
            <w:hideMark/>
          </w:tcPr>
          <w:p w:rsidR="003F547D" w:rsidRPr="0059780A" w:rsidRDefault="003F547D" w:rsidP="003F547D">
            <w:pPr>
              <w:rPr>
                <w:sz w:val="22"/>
                <w:szCs w:val="22"/>
              </w:rPr>
            </w:pPr>
            <w:r w:rsidRPr="0059780A">
              <w:rPr>
                <w:sz w:val="22"/>
                <w:szCs w:val="22"/>
              </w:rPr>
              <w:t xml:space="preserve">«Культура в </w:t>
            </w:r>
            <w:proofErr w:type="spellStart"/>
            <w:r w:rsidRPr="0059780A">
              <w:rPr>
                <w:sz w:val="22"/>
                <w:szCs w:val="22"/>
              </w:rPr>
              <w:t>Кондопожском</w:t>
            </w:r>
            <w:proofErr w:type="spellEnd"/>
            <w:r w:rsidRPr="0059780A">
              <w:rPr>
                <w:sz w:val="22"/>
                <w:szCs w:val="22"/>
              </w:rPr>
              <w:t xml:space="preserve"> городском поселении»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547D" w:rsidRPr="0059780A" w:rsidRDefault="008513DA" w:rsidP="003F547D">
            <w:pPr>
              <w:jc w:val="center"/>
              <w:rPr>
                <w:lang w:val="en-US"/>
              </w:rPr>
            </w:pPr>
            <w:r w:rsidRPr="0059780A">
              <w:t>16 160 494,27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F547D" w:rsidRPr="00E10143" w:rsidRDefault="00765F18" w:rsidP="003F547D">
            <w:pPr>
              <w:jc w:val="center"/>
              <w:rPr>
                <w:highlight w:val="yellow"/>
              </w:rPr>
            </w:pPr>
            <w:r w:rsidRPr="00765F18">
              <w:t>1 690 862,60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3F547D" w:rsidRPr="00E10143" w:rsidRDefault="0059780A" w:rsidP="003F547D">
            <w:pPr>
              <w:jc w:val="center"/>
              <w:rPr>
                <w:highlight w:val="yellow"/>
                <w:lang w:val="en-US"/>
              </w:rPr>
            </w:pPr>
            <w:r w:rsidRPr="0059780A">
              <w:t>17 851 356,87</w:t>
            </w:r>
          </w:p>
        </w:tc>
      </w:tr>
      <w:tr w:rsidR="00206291" w:rsidRPr="00E10143" w:rsidTr="00B47F85">
        <w:trPr>
          <w:trHeight w:val="315"/>
          <w:jc w:val="center"/>
        </w:trPr>
        <w:tc>
          <w:tcPr>
            <w:tcW w:w="4009" w:type="dxa"/>
            <w:shd w:val="clear" w:color="auto" w:fill="auto"/>
          </w:tcPr>
          <w:p w:rsidR="00206291" w:rsidRPr="0059780A" w:rsidRDefault="00206291" w:rsidP="00B47F85">
            <w:pPr>
              <w:rPr>
                <w:sz w:val="22"/>
                <w:szCs w:val="22"/>
              </w:rPr>
            </w:pPr>
            <w:r w:rsidRPr="0059780A">
              <w:rPr>
                <w:sz w:val="22"/>
                <w:szCs w:val="22"/>
              </w:rPr>
              <w:t>Непрограммные направления деятельности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6291" w:rsidRPr="0059780A" w:rsidRDefault="008513DA" w:rsidP="0011423B">
            <w:pPr>
              <w:jc w:val="center"/>
            </w:pPr>
            <w:r w:rsidRPr="0059780A">
              <w:t>97 797 401,14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06291" w:rsidRPr="00E10143" w:rsidRDefault="00765F18" w:rsidP="005A32FF">
            <w:pPr>
              <w:jc w:val="center"/>
              <w:rPr>
                <w:highlight w:val="yellow"/>
              </w:rPr>
            </w:pPr>
            <w:r w:rsidRPr="00765F18">
              <w:t>1 505 862,55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206291" w:rsidRPr="00E10143" w:rsidRDefault="0059780A" w:rsidP="00CD42C3">
            <w:pPr>
              <w:jc w:val="center"/>
              <w:rPr>
                <w:highlight w:val="yellow"/>
              </w:rPr>
            </w:pPr>
            <w:r w:rsidRPr="0059780A">
              <w:t>99 303 363,69</w:t>
            </w:r>
          </w:p>
        </w:tc>
      </w:tr>
      <w:tr w:rsidR="00206291" w:rsidRPr="0059780A" w:rsidTr="00B47F85">
        <w:trPr>
          <w:trHeight w:val="567"/>
          <w:jc w:val="center"/>
        </w:trPr>
        <w:tc>
          <w:tcPr>
            <w:tcW w:w="4009" w:type="dxa"/>
            <w:shd w:val="clear" w:color="auto" w:fill="auto"/>
            <w:noWrap/>
            <w:vAlign w:val="center"/>
            <w:hideMark/>
          </w:tcPr>
          <w:p w:rsidR="00206291" w:rsidRPr="0059780A" w:rsidRDefault="00206291" w:rsidP="009439F5">
            <w:pPr>
              <w:widowControl w:val="0"/>
              <w:contextualSpacing/>
              <w:jc w:val="both"/>
              <w:rPr>
                <w:b/>
                <w:sz w:val="22"/>
                <w:szCs w:val="22"/>
              </w:rPr>
            </w:pPr>
            <w:r w:rsidRPr="0059780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06291" w:rsidRPr="0059780A" w:rsidRDefault="008513DA" w:rsidP="0011423B">
            <w:pPr>
              <w:jc w:val="center"/>
              <w:rPr>
                <w:b/>
              </w:rPr>
            </w:pPr>
            <w:r w:rsidRPr="0059780A">
              <w:rPr>
                <w:b/>
              </w:rPr>
              <w:t>133 054 916,96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206291" w:rsidRPr="00E10143" w:rsidRDefault="0059780A" w:rsidP="00A60D79">
            <w:pPr>
              <w:jc w:val="center"/>
              <w:rPr>
                <w:b/>
                <w:highlight w:val="yellow"/>
              </w:rPr>
            </w:pPr>
            <w:r w:rsidRPr="0059780A">
              <w:rPr>
                <w:b/>
              </w:rPr>
              <w:t>5 062 586,37</w:t>
            </w:r>
          </w:p>
        </w:tc>
        <w:tc>
          <w:tcPr>
            <w:tcW w:w="2243" w:type="dxa"/>
            <w:shd w:val="clear" w:color="auto" w:fill="auto"/>
            <w:noWrap/>
            <w:vAlign w:val="center"/>
          </w:tcPr>
          <w:p w:rsidR="00206291" w:rsidRPr="0059780A" w:rsidRDefault="0059780A" w:rsidP="001E36D3">
            <w:pPr>
              <w:jc w:val="center"/>
              <w:rPr>
                <w:b/>
              </w:rPr>
            </w:pPr>
            <w:r w:rsidRPr="0059780A">
              <w:rPr>
                <w:b/>
              </w:rPr>
              <w:t>138 117 503,33</w:t>
            </w:r>
          </w:p>
        </w:tc>
      </w:tr>
    </w:tbl>
    <w:p w:rsidR="009439F5" w:rsidRPr="00E10143" w:rsidRDefault="009439F5" w:rsidP="009439F5">
      <w:pPr>
        <w:rPr>
          <w:rFonts w:eastAsia="Calibri"/>
          <w:b/>
          <w:highlight w:val="yellow"/>
          <w:lang w:eastAsia="en-US"/>
        </w:rPr>
      </w:pPr>
    </w:p>
    <w:p w:rsidR="009439F5" w:rsidRPr="00E10143" w:rsidRDefault="009439F5" w:rsidP="009439F5">
      <w:pPr>
        <w:ind w:left="360"/>
        <w:jc w:val="center"/>
        <w:rPr>
          <w:b/>
          <w:highlight w:val="yellow"/>
        </w:rPr>
      </w:pPr>
    </w:p>
    <w:p w:rsidR="002859C4" w:rsidRPr="00765F18" w:rsidRDefault="009439F5" w:rsidP="002859C4">
      <w:pPr>
        <w:ind w:left="360"/>
        <w:jc w:val="center"/>
        <w:rPr>
          <w:b/>
        </w:rPr>
      </w:pPr>
      <w:r w:rsidRPr="00765F18">
        <w:rPr>
          <w:b/>
        </w:rPr>
        <w:t xml:space="preserve">Структура расходов </w:t>
      </w:r>
      <w:r w:rsidR="002859C4" w:rsidRPr="00765F18">
        <w:rPr>
          <w:b/>
        </w:rPr>
        <w:t xml:space="preserve">по разделам </w:t>
      </w:r>
    </w:p>
    <w:p w:rsidR="002859C4" w:rsidRPr="00765F18" w:rsidRDefault="002859C4" w:rsidP="002859C4">
      <w:pPr>
        <w:ind w:left="360"/>
        <w:jc w:val="center"/>
        <w:rPr>
          <w:b/>
        </w:rPr>
      </w:pPr>
      <w:r w:rsidRPr="00765F18">
        <w:rPr>
          <w:b/>
        </w:rPr>
        <w:t xml:space="preserve">классификации расходов бюджетов </w:t>
      </w:r>
    </w:p>
    <w:p w:rsidR="009439F5" w:rsidRPr="00765F18" w:rsidRDefault="009439F5" w:rsidP="002859C4">
      <w:pPr>
        <w:ind w:left="360"/>
        <w:jc w:val="center"/>
        <w:rPr>
          <w:b/>
        </w:rPr>
      </w:pPr>
      <w:r w:rsidRPr="00765F18">
        <w:rPr>
          <w:b/>
        </w:rPr>
        <w:t xml:space="preserve">бюджета </w:t>
      </w:r>
      <w:proofErr w:type="spellStart"/>
      <w:r w:rsidRPr="00765F18">
        <w:rPr>
          <w:b/>
        </w:rPr>
        <w:t>Кондопожского</w:t>
      </w:r>
      <w:proofErr w:type="spellEnd"/>
      <w:r w:rsidRPr="00765F18">
        <w:rPr>
          <w:b/>
        </w:rPr>
        <w:t xml:space="preserve"> городского поселения на 202</w:t>
      </w:r>
      <w:r w:rsidR="007730F2" w:rsidRPr="00765F18">
        <w:rPr>
          <w:b/>
        </w:rPr>
        <w:t>4</w:t>
      </w:r>
      <w:r w:rsidRPr="00765F18">
        <w:rPr>
          <w:b/>
        </w:rPr>
        <w:t xml:space="preserve"> год</w:t>
      </w:r>
    </w:p>
    <w:p w:rsidR="009439F5" w:rsidRPr="00765F18" w:rsidRDefault="00765F18" w:rsidP="00765F18">
      <w:pPr>
        <w:ind w:left="8856"/>
        <w:jc w:val="center"/>
      </w:pPr>
      <w:r w:rsidRPr="00765F18">
        <w:t xml:space="preserve">   </w:t>
      </w:r>
      <w:r w:rsidR="009439F5" w:rsidRPr="00765F18">
        <w:t>(рублей)</w:t>
      </w:r>
    </w:p>
    <w:tbl>
      <w:tblPr>
        <w:tblW w:w="978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843"/>
        <w:gridCol w:w="1842"/>
        <w:gridCol w:w="2127"/>
      </w:tblGrid>
      <w:tr w:rsidR="009439F5" w:rsidRPr="00E10143" w:rsidTr="00B47F85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9F5" w:rsidRPr="00765F18" w:rsidRDefault="009439F5" w:rsidP="009439F5">
            <w:pPr>
              <w:ind w:left="34" w:hanging="34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39F5" w:rsidRPr="00765F18" w:rsidRDefault="009439F5" w:rsidP="009439F5">
            <w:pPr>
              <w:ind w:left="34" w:hanging="34"/>
              <w:jc w:val="center"/>
              <w:rPr>
                <w:bCs/>
                <w:color w:val="000000"/>
                <w:sz w:val="22"/>
                <w:szCs w:val="22"/>
              </w:rPr>
            </w:pPr>
            <w:r w:rsidRPr="00765F18">
              <w:rPr>
                <w:bCs/>
                <w:color w:val="000000"/>
                <w:sz w:val="22"/>
                <w:szCs w:val="22"/>
              </w:rPr>
              <w:t>Наименование</w:t>
            </w:r>
            <w:r w:rsidR="002859C4" w:rsidRPr="00765F18">
              <w:rPr>
                <w:bCs/>
                <w:color w:val="000000"/>
                <w:sz w:val="22"/>
                <w:szCs w:val="22"/>
              </w:rPr>
              <w:t xml:space="preserve"> раздела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B80" w:rsidRPr="00765F18" w:rsidRDefault="00014B80" w:rsidP="00014B80">
            <w:pPr>
              <w:widowControl w:val="0"/>
              <w:jc w:val="center"/>
              <w:rPr>
                <w:sz w:val="22"/>
                <w:szCs w:val="22"/>
              </w:rPr>
            </w:pPr>
            <w:r w:rsidRPr="00765F18">
              <w:rPr>
                <w:sz w:val="22"/>
                <w:szCs w:val="22"/>
              </w:rPr>
              <w:t>Решение</w:t>
            </w:r>
          </w:p>
          <w:p w:rsidR="00014B80" w:rsidRPr="00765F18" w:rsidRDefault="00014B80" w:rsidP="00014B80">
            <w:pPr>
              <w:widowControl w:val="0"/>
              <w:jc w:val="center"/>
              <w:rPr>
                <w:sz w:val="22"/>
                <w:szCs w:val="22"/>
              </w:rPr>
            </w:pPr>
            <w:r w:rsidRPr="00765F18">
              <w:rPr>
                <w:sz w:val="22"/>
                <w:szCs w:val="22"/>
              </w:rPr>
              <w:t>на 2024 год</w:t>
            </w:r>
          </w:p>
          <w:p w:rsidR="00014B80" w:rsidRPr="00765F18" w:rsidRDefault="00014B80" w:rsidP="00014B80">
            <w:pPr>
              <w:widowControl w:val="0"/>
              <w:jc w:val="center"/>
              <w:rPr>
                <w:sz w:val="22"/>
                <w:szCs w:val="22"/>
              </w:rPr>
            </w:pPr>
            <w:proofErr w:type="gramStart"/>
            <w:r w:rsidRPr="00765F18">
              <w:rPr>
                <w:sz w:val="22"/>
                <w:szCs w:val="22"/>
              </w:rPr>
              <w:t>(от 14.12.2023</w:t>
            </w:r>
            <w:proofErr w:type="gramEnd"/>
          </w:p>
          <w:p w:rsidR="009439F5" w:rsidRPr="00765F18" w:rsidRDefault="00014B80" w:rsidP="00014B80">
            <w:pPr>
              <w:ind w:left="34" w:hanging="34"/>
              <w:jc w:val="center"/>
              <w:rPr>
                <w:bCs/>
                <w:color w:val="000000"/>
                <w:sz w:val="22"/>
                <w:szCs w:val="22"/>
              </w:rPr>
            </w:pPr>
            <w:r w:rsidRPr="00765F18">
              <w:rPr>
                <w:sz w:val="22"/>
                <w:szCs w:val="22"/>
              </w:rPr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9F5" w:rsidRPr="00765F18" w:rsidRDefault="009439F5" w:rsidP="00014B80">
            <w:pPr>
              <w:ind w:left="34" w:hanging="34"/>
              <w:jc w:val="center"/>
              <w:rPr>
                <w:bCs/>
                <w:color w:val="000000"/>
                <w:sz w:val="22"/>
                <w:szCs w:val="22"/>
              </w:rPr>
            </w:pPr>
            <w:r w:rsidRPr="00765F18">
              <w:rPr>
                <w:bCs/>
                <w:color w:val="000000"/>
                <w:sz w:val="22"/>
                <w:szCs w:val="22"/>
              </w:rPr>
              <w:t>Планируемые изменения на 202</w:t>
            </w:r>
            <w:r w:rsidR="00014B80" w:rsidRPr="00765F18">
              <w:rPr>
                <w:bCs/>
                <w:color w:val="000000"/>
                <w:sz w:val="22"/>
                <w:szCs w:val="22"/>
              </w:rPr>
              <w:t>4</w:t>
            </w:r>
            <w:r w:rsidRPr="00765F18">
              <w:rPr>
                <w:bCs/>
                <w:color w:val="000000"/>
                <w:sz w:val="22"/>
                <w:szCs w:val="22"/>
              </w:rPr>
              <w:t xml:space="preserve"> год (проект)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9C4" w:rsidRPr="00765F18" w:rsidRDefault="002859C4" w:rsidP="002859C4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765F18">
              <w:rPr>
                <w:sz w:val="22"/>
                <w:szCs w:val="22"/>
              </w:rPr>
              <w:t>Проект Решения</w:t>
            </w:r>
          </w:p>
          <w:p w:rsidR="009439F5" w:rsidRPr="00765F18" w:rsidRDefault="009439F5" w:rsidP="009439F5">
            <w:pPr>
              <w:ind w:left="34" w:hanging="34"/>
              <w:jc w:val="center"/>
              <w:rPr>
                <w:bCs/>
                <w:color w:val="000000"/>
                <w:sz w:val="22"/>
                <w:szCs w:val="22"/>
              </w:rPr>
            </w:pPr>
            <w:r w:rsidRPr="00765F18">
              <w:rPr>
                <w:bCs/>
                <w:color w:val="000000"/>
                <w:sz w:val="22"/>
                <w:szCs w:val="22"/>
              </w:rPr>
              <w:t>на 202</w:t>
            </w:r>
            <w:r w:rsidR="00014B80" w:rsidRPr="00765F18">
              <w:rPr>
                <w:bCs/>
                <w:color w:val="000000"/>
                <w:sz w:val="22"/>
                <w:szCs w:val="22"/>
              </w:rPr>
              <w:t>4</w:t>
            </w:r>
            <w:r w:rsidRPr="00765F18">
              <w:rPr>
                <w:bCs/>
                <w:color w:val="000000"/>
                <w:sz w:val="22"/>
                <w:szCs w:val="22"/>
              </w:rPr>
              <w:t xml:space="preserve"> год</w:t>
            </w:r>
          </w:p>
          <w:p w:rsidR="009439F5" w:rsidRPr="00765F18" w:rsidRDefault="009439F5" w:rsidP="009439F5">
            <w:pPr>
              <w:ind w:left="34" w:hanging="34"/>
              <w:jc w:val="center"/>
              <w:rPr>
                <w:bCs/>
                <w:color w:val="000000"/>
                <w:sz w:val="22"/>
                <w:szCs w:val="22"/>
              </w:rPr>
            </w:pPr>
            <w:r w:rsidRPr="00765F18">
              <w:rPr>
                <w:bCs/>
                <w:color w:val="000000"/>
                <w:sz w:val="22"/>
                <w:szCs w:val="22"/>
              </w:rPr>
              <w:t>с учетом планируемых изменений</w:t>
            </w:r>
          </w:p>
        </w:tc>
      </w:tr>
      <w:tr w:rsidR="00206291" w:rsidRPr="00E10143" w:rsidTr="00B47F85">
        <w:trPr>
          <w:trHeight w:val="3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291" w:rsidRPr="00765F18" w:rsidRDefault="00206291" w:rsidP="009439F5">
            <w:pPr>
              <w:ind w:left="34" w:hanging="34"/>
              <w:jc w:val="center"/>
              <w:rPr>
                <w:color w:val="000000"/>
                <w:sz w:val="22"/>
                <w:szCs w:val="22"/>
              </w:rPr>
            </w:pPr>
            <w:r w:rsidRPr="00765F18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291" w:rsidRPr="00765F18" w:rsidRDefault="00206291" w:rsidP="009439F5">
            <w:pPr>
              <w:ind w:left="34" w:hanging="34"/>
              <w:rPr>
                <w:color w:val="000000"/>
                <w:sz w:val="22"/>
                <w:szCs w:val="22"/>
              </w:rPr>
            </w:pPr>
            <w:r w:rsidRPr="00765F18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291" w:rsidRPr="00765F18" w:rsidRDefault="000108E4" w:rsidP="007D5B1C">
            <w:pPr>
              <w:wordWrap w:val="0"/>
              <w:jc w:val="center"/>
            </w:pPr>
            <w:r w:rsidRPr="00765F18">
              <w:t>5 687 480,40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291" w:rsidRPr="00E10143" w:rsidRDefault="00E013F4" w:rsidP="00644BF8">
            <w:pPr>
              <w:jc w:val="center"/>
              <w:rPr>
                <w:highlight w:val="yellow"/>
              </w:rPr>
            </w:pPr>
            <w:r w:rsidRPr="00E013F4">
              <w:t>- 2 </w:t>
            </w:r>
            <w:r w:rsidR="00644BF8">
              <w:t>274</w:t>
            </w:r>
            <w:r w:rsidRPr="00E013F4">
              <w:t> </w:t>
            </w:r>
            <w:r w:rsidR="00644BF8">
              <w:t>606</w:t>
            </w:r>
            <w:r w:rsidRPr="00E013F4">
              <w:t>,</w:t>
            </w:r>
            <w:r w:rsidR="00644BF8">
              <w:t>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91" w:rsidRPr="00E013F4" w:rsidRDefault="00E013F4" w:rsidP="00644BF8">
            <w:pPr>
              <w:wordWrap w:val="0"/>
              <w:jc w:val="center"/>
            </w:pPr>
            <w:r w:rsidRPr="00E013F4">
              <w:t>3 41</w:t>
            </w:r>
            <w:r w:rsidR="00644BF8">
              <w:t>2 873,68</w:t>
            </w:r>
          </w:p>
        </w:tc>
      </w:tr>
      <w:tr w:rsidR="00206291" w:rsidRPr="00E10143" w:rsidTr="00B47F85">
        <w:trPr>
          <w:trHeight w:val="3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291" w:rsidRPr="00765F18" w:rsidRDefault="00206291" w:rsidP="009439F5">
            <w:pPr>
              <w:ind w:left="34" w:hanging="34"/>
              <w:jc w:val="center"/>
              <w:rPr>
                <w:bCs/>
                <w:color w:val="000000"/>
                <w:sz w:val="22"/>
                <w:szCs w:val="22"/>
              </w:rPr>
            </w:pPr>
            <w:r w:rsidRPr="00765F18">
              <w:rPr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291" w:rsidRPr="00765F18" w:rsidRDefault="00206291" w:rsidP="009439F5">
            <w:pPr>
              <w:ind w:left="34" w:hanging="34"/>
              <w:rPr>
                <w:color w:val="000000"/>
                <w:sz w:val="22"/>
                <w:szCs w:val="22"/>
              </w:rPr>
            </w:pPr>
            <w:r w:rsidRPr="00765F18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291" w:rsidRPr="00765F18" w:rsidRDefault="000108E4" w:rsidP="007D5B1C">
            <w:pPr>
              <w:jc w:val="center"/>
            </w:pPr>
            <w:r w:rsidRPr="00765F18">
              <w:t>113 518,22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291" w:rsidRPr="00E10143" w:rsidRDefault="004F5712">
            <w:pPr>
              <w:jc w:val="center"/>
              <w:rPr>
                <w:highlight w:val="yellow"/>
              </w:rPr>
            </w:pPr>
            <w:r w:rsidRPr="00E013F4">
              <w:t>705 746,00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91" w:rsidRPr="00E013F4" w:rsidRDefault="004F5712" w:rsidP="009439F5">
            <w:pPr>
              <w:jc w:val="center"/>
            </w:pPr>
            <w:r w:rsidRPr="00E013F4">
              <w:t>819 264,22</w:t>
            </w:r>
          </w:p>
        </w:tc>
      </w:tr>
      <w:tr w:rsidR="00206291" w:rsidRPr="00E10143" w:rsidTr="00B47F85">
        <w:trPr>
          <w:trHeight w:val="3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291" w:rsidRPr="00765F18" w:rsidRDefault="00206291" w:rsidP="009439F5">
            <w:pPr>
              <w:ind w:left="34" w:hanging="34"/>
              <w:jc w:val="center"/>
              <w:rPr>
                <w:color w:val="000000"/>
                <w:sz w:val="22"/>
                <w:szCs w:val="22"/>
              </w:rPr>
            </w:pPr>
            <w:r w:rsidRPr="00765F18"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291" w:rsidRPr="00765F18" w:rsidRDefault="00206291" w:rsidP="009439F5">
            <w:pPr>
              <w:ind w:left="34" w:hanging="34"/>
              <w:rPr>
                <w:color w:val="000000"/>
                <w:sz w:val="22"/>
                <w:szCs w:val="22"/>
              </w:rPr>
            </w:pPr>
            <w:r w:rsidRPr="00765F18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291" w:rsidRPr="00765F18" w:rsidRDefault="000108E4" w:rsidP="007D5B1C">
            <w:pPr>
              <w:wordWrap w:val="0"/>
              <w:jc w:val="center"/>
            </w:pPr>
            <w:r w:rsidRPr="00765F18">
              <w:t>38 042 054,88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291" w:rsidRPr="00E10143" w:rsidRDefault="00AD752A" w:rsidP="004F5712">
            <w:pPr>
              <w:jc w:val="center"/>
              <w:rPr>
                <w:highlight w:val="yellow"/>
              </w:rPr>
            </w:pPr>
            <w:r w:rsidRPr="00E013F4">
              <w:t>4 </w:t>
            </w:r>
            <w:r w:rsidR="004F5712" w:rsidRPr="00E013F4">
              <w:t>6</w:t>
            </w:r>
            <w:r w:rsidRPr="00E013F4">
              <w:t>14 507,29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91" w:rsidRPr="00E013F4" w:rsidRDefault="004F5712" w:rsidP="009439F5">
            <w:pPr>
              <w:wordWrap w:val="0"/>
              <w:jc w:val="center"/>
            </w:pPr>
            <w:r w:rsidRPr="00E013F4">
              <w:t>42 656 562,17</w:t>
            </w:r>
          </w:p>
        </w:tc>
      </w:tr>
      <w:tr w:rsidR="00206291" w:rsidRPr="00E10143" w:rsidTr="00B47F85">
        <w:trPr>
          <w:trHeight w:val="5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291" w:rsidRPr="00765F18" w:rsidRDefault="00206291" w:rsidP="009439F5">
            <w:pPr>
              <w:ind w:left="34" w:hanging="34"/>
              <w:jc w:val="center"/>
              <w:rPr>
                <w:color w:val="000000"/>
                <w:sz w:val="22"/>
                <w:szCs w:val="22"/>
              </w:rPr>
            </w:pPr>
            <w:r w:rsidRPr="00765F18"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291" w:rsidRPr="00765F18" w:rsidRDefault="00206291" w:rsidP="009439F5">
            <w:pPr>
              <w:ind w:left="34" w:hanging="34"/>
              <w:rPr>
                <w:color w:val="000000"/>
                <w:sz w:val="22"/>
                <w:szCs w:val="22"/>
              </w:rPr>
            </w:pPr>
            <w:r w:rsidRPr="00765F1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291" w:rsidRPr="00765F18" w:rsidRDefault="000108E4" w:rsidP="007D5B1C">
            <w:pPr>
              <w:wordWrap w:val="0"/>
              <w:jc w:val="center"/>
            </w:pPr>
            <w:r w:rsidRPr="00765F18">
              <w:t>48 673 789,84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291" w:rsidRPr="00E10143" w:rsidRDefault="00E013F4" w:rsidP="00644BF8">
            <w:pPr>
              <w:jc w:val="center"/>
              <w:rPr>
                <w:highlight w:val="yellow"/>
              </w:rPr>
            </w:pPr>
            <w:r w:rsidRPr="00E013F4">
              <w:t xml:space="preserve">- </w:t>
            </w:r>
            <w:r w:rsidR="00644BF8">
              <w:t>1 539 684,02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91" w:rsidRPr="00E10143" w:rsidRDefault="00A5156C" w:rsidP="00644BF8">
            <w:pPr>
              <w:wordWrap w:val="0"/>
              <w:jc w:val="center"/>
              <w:rPr>
                <w:highlight w:val="yellow"/>
              </w:rPr>
            </w:pPr>
            <w:r w:rsidRPr="00E013F4">
              <w:t>47 134 105,</w:t>
            </w:r>
            <w:r w:rsidR="00644BF8">
              <w:t>82</w:t>
            </w:r>
          </w:p>
        </w:tc>
      </w:tr>
      <w:tr w:rsidR="00206291" w:rsidRPr="00E10143" w:rsidTr="00B47F85">
        <w:trPr>
          <w:trHeight w:val="3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291" w:rsidRPr="00765F18" w:rsidRDefault="00206291" w:rsidP="009439F5">
            <w:pPr>
              <w:ind w:left="34" w:hanging="34"/>
              <w:jc w:val="center"/>
              <w:rPr>
                <w:color w:val="000000"/>
                <w:sz w:val="22"/>
                <w:szCs w:val="22"/>
              </w:rPr>
            </w:pPr>
            <w:r w:rsidRPr="00765F18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291" w:rsidRPr="00765F18" w:rsidRDefault="00206291" w:rsidP="009439F5">
            <w:pPr>
              <w:ind w:left="34" w:hanging="34"/>
              <w:rPr>
                <w:color w:val="000000"/>
                <w:sz w:val="22"/>
                <w:szCs w:val="22"/>
              </w:rPr>
            </w:pPr>
            <w:r w:rsidRPr="00765F18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291" w:rsidRPr="00765F18" w:rsidRDefault="000108E4" w:rsidP="007D5B1C">
            <w:pPr>
              <w:wordWrap w:val="0"/>
              <w:jc w:val="center"/>
            </w:pPr>
            <w:r w:rsidRPr="00765F18">
              <w:t>115 313,16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291" w:rsidRPr="00E10143" w:rsidRDefault="00E013F4">
            <w:pPr>
              <w:jc w:val="center"/>
              <w:rPr>
                <w:highlight w:val="yellow"/>
              </w:rPr>
            </w:pPr>
            <w:r w:rsidRPr="00E013F4">
              <w:t>4 00</w:t>
            </w:r>
            <w:r w:rsidR="00206291" w:rsidRPr="00E013F4"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91" w:rsidRPr="00E10143" w:rsidRDefault="00E013F4" w:rsidP="009439F5">
            <w:pPr>
              <w:wordWrap w:val="0"/>
              <w:jc w:val="center"/>
              <w:rPr>
                <w:highlight w:val="yellow"/>
              </w:rPr>
            </w:pPr>
            <w:r w:rsidRPr="00E013F4">
              <w:t>119 313,16</w:t>
            </w:r>
          </w:p>
        </w:tc>
      </w:tr>
      <w:tr w:rsidR="00206291" w:rsidRPr="00E10143" w:rsidTr="00B47F85">
        <w:trPr>
          <w:trHeight w:val="3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291" w:rsidRPr="00765F18" w:rsidRDefault="00206291" w:rsidP="009439F5">
            <w:pPr>
              <w:ind w:left="34" w:hanging="34"/>
              <w:jc w:val="center"/>
              <w:rPr>
                <w:color w:val="000000"/>
                <w:sz w:val="22"/>
                <w:szCs w:val="22"/>
              </w:rPr>
            </w:pPr>
            <w:r w:rsidRPr="00765F18"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291" w:rsidRPr="00765F18" w:rsidRDefault="00206291" w:rsidP="009439F5">
            <w:pPr>
              <w:ind w:left="34" w:hanging="34"/>
              <w:rPr>
                <w:color w:val="000000"/>
                <w:sz w:val="22"/>
                <w:szCs w:val="22"/>
              </w:rPr>
            </w:pPr>
            <w:r w:rsidRPr="00765F18">
              <w:rPr>
                <w:color w:val="000000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291" w:rsidRPr="00765F18" w:rsidRDefault="000108E4" w:rsidP="007D5B1C">
            <w:pPr>
              <w:wordWrap w:val="0"/>
              <w:jc w:val="center"/>
            </w:pPr>
            <w:r w:rsidRPr="00765F18">
              <w:t>16 160 494,27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291" w:rsidRPr="00E10143" w:rsidRDefault="00E013F4">
            <w:pPr>
              <w:jc w:val="center"/>
              <w:rPr>
                <w:highlight w:val="yellow"/>
              </w:rPr>
            </w:pPr>
            <w:r w:rsidRPr="00E013F4">
              <w:t>1 686 862,60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91" w:rsidRPr="00E10143" w:rsidRDefault="00E013F4" w:rsidP="009439F5">
            <w:pPr>
              <w:wordWrap w:val="0"/>
              <w:jc w:val="center"/>
              <w:rPr>
                <w:highlight w:val="yellow"/>
              </w:rPr>
            </w:pPr>
            <w:r w:rsidRPr="00E013F4">
              <w:t>17 847 356,87</w:t>
            </w:r>
          </w:p>
        </w:tc>
      </w:tr>
      <w:tr w:rsidR="00206291" w:rsidRPr="00E10143" w:rsidTr="00B47F85">
        <w:trPr>
          <w:trHeight w:val="3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291" w:rsidRPr="00765F18" w:rsidRDefault="00206291" w:rsidP="009439F5">
            <w:pPr>
              <w:ind w:left="34" w:hanging="34"/>
              <w:jc w:val="center"/>
              <w:rPr>
                <w:color w:val="000000"/>
                <w:sz w:val="22"/>
                <w:szCs w:val="22"/>
              </w:rPr>
            </w:pPr>
            <w:r w:rsidRPr="00765F18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291" w:rsidRPr="00765F18" w:rsidRDefault="00206291" w:rsidP="009439F5">
            <w:pPr>
              <w:ind w:left="34" w:hanging="34"/>
              <w:rPr>
                <w:color w:val="000000"/>
                <w:sz w:val="22"/>
                <w:szCs w:val="22"/>
              </w:rPr>
            </w:pPr>
            <w:r w:rsidRPr="00765F18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291" w:rsidRPr="00765F18" w:rsidRDefault="000108E4" w:rsidP="007D5B1C">
            <w:pPr>
              <w:wordWrap w:val="0"/>
              <w:jc w:val="center"/>
            </w:pPr>
            <w:r w:rsidRPr="00765F18">
              <w:t>1 180 244,64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291" w:rsidRPr="00E10143" w:rsidRDefault="00AD752A">
            <w:pPr>
              <w:jc w:val="center"/>
              <w:rPr>
                <w:highlight w:val="yellow"/>
              </w:rPr>
            </w:pPr>
            <w:r w:rsidRPr="00E6418F"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91" w:rsidRPr="00E10143" w:rsidRDefault="00AD752A" w:rsidP="009439F5">
            <w:pPr>
              <w:wordWrap w:val="0"/>
              <w:jc w:val="center"/>
              <w:rPr>
                <w:highlight w:val="yellow"/>
              </w:rPr>
            </w:pPr>
            <w:r w:rsidRPr="00E013F4">
              <w:t>1 180 244,64</w:t>
            </w:r>
          </w:p>
        </w:tc>
      </w:tr>
      <w:tr w:rsidR="00206291" w:rsidRPr="00E10143" w:rsidTr="00B47F85">
        <w:trPr>
          <w:trHeight w:val="3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291" w:rsidRPr="00765F18" w:rsidRDefault="00206291" w:rsidP="009439F5">
            <w:pPr>
              <w:ind w:left="34" w:hanging="34"/>
              <w:jc w:val="center"/>
              <w:rPr>
                <w:color w:val="000000"/>
                <w:sz w:val="22"/>
                <w:szCs w:val="22"/>
              </w:rPr>
            </w:pPr>
            <w:r w:rsidRPr="00765F18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291" w:rsidRPr="00765F18" w:rsidRDefault="00206291" w:rsidP="009439F5">
            <w:pPr>
              <w:ind w:left="34" w:hanging="34"/>
              <w:rPr>
                <w:color w:val="000000"/>
                <w:sz w:val="22"/>
                <w:szCs w:val="22"/>
              </w:rPr>
            </w:pPr>
            <w:r w:rsidRPr="00765F18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291" w:rsidRPr="00765F18" w:rsidRDefault="000108E4" w:rsidP="007D5B1C">
            <w:pPr>
              <w:wordWrap w:val="0"/>
              <w:jc w:val="center"/>
              <w:rPr>
                <w:lang w:val="en-US"/>
              </w:rPr>
            </w:pPr>
            <w:r w:rsidRPr="00765F18">
              <w:t>23 082 021,55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291" w:rsidRPr="00E10143" w:rsidRDefault="00E6418F">
            <w:pPr>
              <w:jc w:val="center"/>
              <w:rPr>
                <w:highlight w:val="yellow"/>
              </w:rPr>
            </w:pPr>
            <w:r w:rsidRPr="00E6418F">
              <w:t>1 865 761,22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91" w:rsidRPr="00E10143" w:rsidRDefault="00E013F4" w:rsidP="002A0935">
            <w:pPr>
              <w:wordWrap w:val="0"/>
              <w:jc w:val="center"/>
              <w:rPr>
                <w:highlight w:val="yellow"/>
              </w:rPr>
            </w:pPr>
            <w:r w:rsidRPr="00E013F4">
              <w:t>24 947 782,77</w:t>
            </w:r>
          </w:p>
        </w:tc>
      </w:tr>
      <w:tr w:rsidR="00206291" w:rsidRPr="00E6418F" w:rsidTr="00B47F85">
        <w:trPr>
          <w:trHeight w:val="4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291" w:rsidRPr="00765F18" w:rsidRDefault="00206291" w:rsidP="009439F5">
            <w:pPr>
              <w:widowControl w:val="0"/>
              <w:contextualSpacing/>
              <w:jc w:val="both"/>
              <w:rPr>
                <w:b/>
                <w:sz w:val="22"/>
                <w:szCs w:val="22"/>
              </w:rPr>
            </w:pPr>
            <w:r w:rsidRPr="00765F18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291" w:rsidRPr="00E6418F" w:rsidRDefault="00206291" w:rsidP="009439F5">
            <w:pPr>
              <w:widowControl w:val="0"/>
              <w:contextualSpacing/>
              <w:jc w:val="both"/>
              <w:rPr>
                <w:b/>
                <w:sz w:val="22"/>
                <w:szCs w:val="22"/>
              </w:rPr>
            </w:pPr>
            <w:r w:rsidRPr="00E6418F">
              <w:rPr>
                <w:b/>
                <w:sz w:val="22"/>
                <w:szCs w:val="22"/>
              </w:rPr>
              <w:t>ИТОГО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6291" w:rsidRPr="00E6418F" w:rsidRDefault="00014B80" w:rsidP="007D5B1C">
            <w:pPr>
              <w:jc w:val="center"/>
              <w:rPr>
                <w:b/>
              </w:rPr>
            </w:pPr>
            <w:r w:rsidRPr="00E6418F">
              <w:rPr>
                <w:b/>
              </w:rPr>
              <w:t>133 054 916,96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291" w:rsidRPr="00E6418F" w:rsidRDefault="00765F18">
            <w:pPr>
              <w:jc w:val="center"/>
              <w:rPr>
                <w:b/>
                <w:bCs/>
              </w:rPr>
            </w:pPr>
            <w:r w:rsidRPr="00E6418F">
              <w:rPr>
                <w:b/>
                <w:bCs/>
              </w:rPr>
              <w:t>5 062 586,37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291" w:rsidRPr="00E6418F" w:rsidRDefault="00765F18" w:rsidP="00B47F85">
            <w:pPr>
              <w:jc w:val="center"/>
              <w:rPr>
                <w:b/>
              </w:rPr>
            </w:pPr>
            <w:r w:rsidRPr="00E6418F">
              <w:rPr>
                <w:b/>
              </w:rPr>
              <w:t>138 117 503,33</w:t>
            </w:r>
          </w:p>
        </w:tc>
      </w:tr>
    </w:tbl>
    <w:p w:rsidR="009439F5" w:rsidRPr="00E6418F" w:rsidRDefault="009439F5" w:rsidP="009439F5">
      <w:pPr>
        <w:rPr>
          <w:rFonts w:eastAsia="Calibri"/>
          <w:b/>
          <w:lang w:eastAsia="en-US"/>
        </w:rPr>
      </w:pPr>
    </w:p>
    <w:p w:rsidR="009439F5" w:rsidRPr="00E6418F" w:rsidRDefault="009439F5" w:rsidP="009439F5">
      <w:pPr>
        <w:ind w:firstLine="709"/>
        <w:jc w:val="both"/>
      </w:pPr>
      <w:r w:rsidRPr="00E6418F">
        <w:lastRenderedPageBreak/>
        <w:t>Изменения бюджетных ассигнований по разделам, подразделам классификации расходо</w:t>
      </w:r>
      <w:r w:rsidR="00DE262F" w:rsidRPr="00E6418F">
        <w:t>в бюджет</w:t>
      </w:r>
      <w:r w:rsidR="001536F5" w:rsidRPr="00E6418F">
        <w:t>а обусловлено следующим:</w:t>
      </w:r>
    </w:p>
    <w:p w:rsidR="00F72E45" w:rsidRPr="00E10143" w:rsidRDefault="00C2013D" w:rsidP="00F72E45">
      <w:pPr>
        <w:spacing w:after="120"/>
        <w:jc w:val="center"/>
        <w:rPr>
          <w:b/>
          <w:highlight w:val="yellow"/>
        </w:rPr>
      </w:pPr>
      <w:r w:rsidRPr="00E10143">
        <w:rPr>
          <w:b/>
          <w:highlight w:val="yellow"/>
        </w:rPr>
        <w:t xml:space="preserve"> </w:t>
      </w:r>
    </w:p>
    <w:p w:rsidR="00F72E45" w:rsidRPr="00C41F49" w:rsidRDefault="00F72E45" w:rsidP="00F72E45">
      <w:pPr>
        <w:spacing w:after="120"/>
        <w:jc w:val="center"/>
        <w:rPr>
          <w:b/>
        </w:rPr>
      </w:pPr>
      <w:r w:rsidRPr="00C41F49">
        <w:rPr>
          <w:b/>
        </w:rPr>
        <w:t>Раздел «Общегосударственные вопросы»</w:t>
      </w:r>
    </w:p>
    <w:p w:rsidR="00F72E45" w:rsidRPr="00C41F49" w:rsidRDefault="00F72E45" w:rsidP="00F72E45">
      <w:pPr>
        <w:spacing w:after="120"/>
        <w:ind w:firstLine="709"/>
        <w:jc w:val="both"/>
      </w:pPr>
      <w:r w:rsidRPr="00C41F49">
        <w:t>Бюджетные ассигнования по непрограммному направлению деятельности в сфере управления в 202</w:t>
      </w:r>
      <w:r w:rsidR="00540426" w:rsidRPr="00C41F49">
        <w:t>4</w:t>
      </w:r>
      <w:r w:rsidRPr="00C41F49">
        <w:t xml:space="preserve"> году в случае принятия Решения составят </w:t>
      </w:r>
      <w:r w:rsidR="00644BF8">
        <w:rPr>
          <w:b/>
          <w:color w:val="000000"/>
        </w:rPr>
        <w:t>3 412 873,68</w:t>
      </w:r>
      <w:r w:rsidR="00C808F7" w:rsidRPr="00C41F49">
        <w:rPr>
          <w:b/>
          <w:color w:val="000000"/>
        </w:rPr>
        <w:t xml:space="preserve"> </w:t>
      </w:r>
      <w:r w:rsidRPr="00C41F49">
        <w:t>рубл</w:t>
      </w:r>
      <w:r w:rsidR="00C41F49" w:rsidRPr="00C41F49">
        <w:t>ь</w:t>
      </w:r>
      <w:r w:rsidRPr="00C41F49">
        <w:t xml:space="preserve">. Общий объем бюджетных ассигнований на исполнение расходных обязательств </w:t>
      </w:r>
      <w:proofErr w:type="spellStart"/>
      <w:r w:rsidRPr="00C41F49">
        <w:t>Кондопожского</w:t>
      </w:r>
      <w:proofErr w:type="spellEnd"/>
      <w:r w:rsidRPr="00C41F49">
        <w:t xml:space="preserve"> городского поселения предлагается </w:t>
      </w:r>
      <w:r w:rsidR="003B44D6" w:rsidRPr="00C41F49">
        <w:t>уменьшить</w:t>
      </w:r>
      <w:r w:rsidRPr="00C41F49">
        <w:t xml:space="preserve"> в сумме </w:t>
      </w:r>
      <w:r w:rsidR="00644BF8">
        <w:rPr>
          <w:b/>
          <w:iCs/>
        </w:rPr>
        <w:t>2 274 606,72</w:t>
      </w:r>
      <w:r w:rsidR="001536F5" w:rsidRPr="00C41F49">
        <w:rPr>
          <w:b/>
          <w:iCs/>
        </w:rPr>
        <w:t xml:space="preserve"> </w:t>
      </w:r>
      <w:r w:rsidRPr="00C41F49">
        <w:t>рублей.</w:t>
      </w:r>
    </w:p>
    <w:p w:rsidR="00AF318F" w:rsidRDefault="00DC2AB3" w:rsidP="00AF318F">
      <w:pPr>
        <w:jc w:val="center"/>
        <w:rPr>
          <w:b/>
          <w:i/>
        </w:rPr>
      </w:pPr>
      <w:r w:rsidRPr="00C41F49">
        <w:rPr>
          <w:b/>
          <w:i/>
        </w:rPr>
        <w:t>подраздел 0102 «Функционирование высшего должностного лица субъекта Российской Федерации и муниципального образования»</w:t>
      </w:r>
    </w:p>
    <w:p w:rsidR="00C41F49" w:rsidRPr="00C41F49" w:rsidRDefault="00C41F49" w:rsidP="00AF318F">
      <w:pPr>
        <w:jc w:val="center"/>
        <w:rPr>
          <w:b/>
          <w:i/>
        </w:rPr>
      </w:pPr>
    </w:p>
    <w:p w:rsidR="00DC2AB3" w:rsidRPr="00C41F49" w:rsidRDefault="00DC2AB3" w:rsidP="00F62C84">
      <w:pPr>
        <w:ind w:firstLine="709"/>
        <w:jc w:val="both"/>
      </w:pPr>
      <w:r w:rsidRPr="00C41F49">
        <w:t xml:space="preserve">Общий объем бюджетных ассигнований на исполнение расходных обязательств </w:t>
      </w:r>
      <w:proofErr w:type="spellStart"/>
      <w:r w:rsidRPr="00C41F49">
        <w:t>Кондопожского</w:t>
      </w:r>
      <w:proofErr w:type="spellEnd"/>
      <w:r w:rsidRPr="00C41F49">
        <w:t xml:space="preserve"> городского поселения по данному подразделу предлагается увеличить в сумме </w:t>
      </w:r>
      <w:r w:rsidRPr="00C41F49">
        <w:rPr>
          <w:rFonts w:ascii="Arial" w:hAnsi="Arial" w:cs="Arial"/>
          <w:sz w:val="22"/>
          <w:szCs w:val="22"/>
        </w:rPr>
        <w:t xml:space="preserve"> </w:t>
      </w:r>
      <w:r w:rsidRPr="00C41F49">
        <w:rPr>
          <w:b/>
        </w:rPr>
        <w:t xml:space="preserve">11 716,10 </w:t>
      </w:r>
      <w:r w:rsidR="00F62C84">
        <w:t xml:space="preserve">рублей </w:t>
      </w:r>
      <w:r w:rsidRPr="00C41F49">
        <w:t xml:space="preserve">в целях оплаты командировочных расходов Главы </w:t>
      </w:r>
      <w:proofErr w:type="spellStart"/>
      <w:r w:rsidRPr="00C41F49">
        <w:t>Кондопожского</w:t>
      </w:r>
      <w:proofErr w:type="spellEnd"/>
      <w:r w:rsidRPr="00C41F49">
        <w:t xml:space="preserve"> городского поселения.</w:t>
      </w:r>
    </w:p>
    <w:p w:rsidR="00CC498A" w:rsidRPr="00C41F49" w:rsidRDefault="00CC498A" w:rsidP="00CC498A">
      <w:pPr>
        <w:jc w:val="center"/>
        <w:rPr>
          <w:b/>
          <w:i/>
        </w:rPr>
      </w:pPr>
      <w:r w:rsidRPr="00C41F49">
        <w:rPr>
          <w:b/>
          <w:i/>
        </w:rPr>
        <w:t>подраздел 0111 «Резервные фонды»</w:t>
      </w:r>
    </w:p>
    <w:p w:rsidR="00CC498A" w:rsidRPr="00C41F49" w:rsidRDefault="00CC498A" w:rsidP="00CC498A">
      <w:pPr>
        <w:jc w:val="center"/>
        <w:rPr>
          <w:b/>
          <w:i/>
        </w:rPr>
      </w:pPr>
    </w:p>
    <w:p w:rsidR="00CC498A" w:rsidRPr="00C41F49" w:rsidRDefault="00CC498A" w:rsidP="00CC498A">
      <w:pPr>
        <w:ind w:firstLine="709"/>
        <w:jc w:val="both"/>
      </w:pPr>
      <w:r w:rsidRPr="00C41F49">
        <w:t xml:space="preserve">Общий объем бюджетных ассигнований на исполнение расходных обязательств </w:t>
      </w:r>
      <w:proofErr w:type="spellStart"/>
      <w:r w:rsidRPr="00C41F49">
        <w:t>Кондопожского</w:t>
      </w:r>
      <w:proofErr w:type="spellEnd"/>
      <w:r w:rsidRPr="00C41F49">
        <w:t xml:space="preserve"> городского поселения по данному подразделу п</w:t>
      </w:r>
      <w:r w:rsidR="00D06711">
        <w:t>редлагается уменьшить в сумме</w:t>
      </w:r>
      <w:r w:rsidR="00F76D03" w:rsidRPr="00C41F49">
        <w:t xml:space="preserve"> </w:t>
      </w:r>
      <w:r w:rsidR="00F76D03" w:rsidRPr="00C41F49">
        <w:rPr>
          <w:b/>
        </w:rPr>
        <w:t>1</w:t>
      </w:r>
      <w:r w:rsidR="00D06711" w:rsidRPr="00D06711">
        <w:t> </w:t>
      </w:r>
      <w:r w:rsidR="00F76D03" w:rsidRPr="00C41F49">
        <w:t>2</w:t>
      </w:r>
      <w:r w:rsidR="00194D01" w:rsidRPr="00C41F49">
        <w:rPr>
          <w:b/>
        </w:rPr>
        <w:t>00 000,00</w:t>
      </w:r>
      <w:r w:rsidRPr="00C41F49">
        <w:rPr>
          <w:b/>
        </w:rPr>
        <w:t xml:space="preserve"> </w:t>
      </w:r>
      <w:r w:rsidRPr="00C41F49">
        <w:t>рубл</w:t>
      </w:r>
      <w:r w:rsidR="00695F1D" w:rsidRPr="00C41F49">
        <w:t>ей</w:t>
      </w:r>
      <w:r w:rsidRPr="00C41F49">
        <w:t xml:space="preserve"> в том числе:</w:t>
      </w:r>
    </w:p>
    <w:p w:rsidR="00CC498A" w:rsidRPr="00C41F49" w:rsidRDefault="00CC498A" w:rsidP="00CC498A">
      <w:pPr>
        <w:ind w:firstLine="709"/>
        <w:jc w:val="both"/>
      </w:pPr>
      <w:proofErr w:type="gramStart"/>
      <w:r w:rsidRPr="00C41F49">
        <w:t>В случае принятия данного Решения предлагается уменьшить бюджетные ассигнования в сумме 800 000,00</w:t>
      </w:r>
      <w:r w:rsidRPr="00C41F49">
        <w:rPr>
          <w:b/>
        </w:rPr>
        <w:t xml:space="preserve"> </w:t>
      </w:r>
      <w:r w:rsidRPr="00C41F49">
        <w:t xml:space="preserve">рублей </w:t>
      </w:r>
      <w:r w:rsidR="008E2F9D" w:rsidRPr="00C41F49">
        <w:t>(</w:t>
      </w:r>
      <w:r w:rsidR="006C4E6F">
        <w:t>в том числе р</w:t>
      </w:r>
      <w:r w:rsidR="008E2F9D" w:rsidRPr="00C41F49">
        <w:t xml:space="preserve">езервный фонд Администрации </w:t>
      </w:r>
      <w:proofErr w:type="spellStart"/>
      <w:r w:rsidR="008E2F9D" w:rsidRPr="00C41F49">
        <w:t>Кондопожского</w:t>
      </w:r>
      <w:proofErr w:type="spellEnd"/>
      <w:r w:rsidR="008E2F9D" w:rsidRPr="00C41F49">
        <w:t xml:space="preserve"> муниципального района</w:t>
      </w:r>
      <w:r w:rsidR="00F76D03" w:rsidRPr="00C41F49">
        <w:t>: на аварийно-восстановительные расходы в сумме 700 000,00</w:t>
      </w:r>
      <w:r w:rsidR="00F76D03" w:rsidRPr="00C41F49">
        <w:rPr>
          <w:b/>
        </w:rPr>
        <w:t xml:space="preserve"> </w:t>
      </w:r>
      <w:r w:rsidR="00F76D03" w:rsidRPr="00C41F49">
        <w:t>рублей, на непредвиденные расходы в сумме 100 000,00</w:t>
      </w:r>
      <w:r w:rsidR="00F76D03" w:rsidRPr="00C41F49">
        <w:rPr>
          <w:b/>
        </w:rPr>
        <w:t xml:space="preserve"> </w:t>
      </w:r>
      <w:r w:rsidR="00F76D03" w:rsidRPr="00C41F49">
        <w:t xml:space="preserve">рублей) </w:t>
      </w:r>
      <w:r w:rsidR="008E2F9D" w:rsidRPr="00C41F49">
        <w:t>и в сумме 400 000,00</w:t>
      </w:r>
      <w:r w:rsidR="008E2F9D" w:rsidRPr="00C41F49">
        <w:rPr>
          <w:b/>
        </w:rPr>
        <w:t xml:space="preserve"> </w:t>
      </w:r>
      <w:r w:rsidR="008E2F9D" w:rsidRPr="00C41F49">
        <w:t xml:space="preserve">рублей </w:t>
      </w:r>
      <w:r w:rsidR="006C4E6F">
        <w:t>р</w:t>
      </w:r>
      <w:r w:rsidR="008E2F9D" w:rsidRPr="00C41F49">
        <w:t xml:space="preserve">езервный фонд Администрации </w:t>
      </w:r>
      <w:proofErr w:type="spellStart"/>
      <w:r w:rsidR="008E2F9D" w:rsidRPr="00C41F49">
        <w:t>Кондопожского</w:t>
      </w:r>
      <w:proofErr w:type="spellEnd"/>
      <w:r w:rsidR="008E2F9D" w:rsidRPr="00C41F49">
        <w:t xml:space="preserve"> муниципального района на финансовое обеспечение расходов, связанных с предупреждением и ликвидацией</w:t>
      </w:r>
      <w:proofErr w:type="gramEnd"/>
      <w:r w:rsidR="008E2F9D" w:rsidRPr="00C41F49">
        <w:t xml:space="preserve"> последствий стихийных бедствий и других чрезвычайных ситуаций</w:t>
      </w:r>
      <w:r w:rsidR="00F76D03" w:rsidRPr="00C41F49">
        <w:t>.</w:t>
      </w:r>
    </w:p>
    <w:p w:rsidR="00CC498A" w:rsidRPr="00E10143" w:rsidRDefault="00CC498A" w:rsidP="00F72E45">
      <w:pPr>
        <w:spacing w:after="120"/>
        <w:jc w:val="center"/>
        <w:rPr>
          <w:b/>
          <w:i/>
          <w:highlight w:val="yellow"/>
        </w:rPr>
      </w:pPr>
    </w:p>
    <w:p w:rsidR="00F72E45" w:rsidRPr="00D06711" w:rsidRDefault="00F72E45" w:rsidP="00F72E45">
      <w:pPr>
        <w:spacing w:after="120"/>
        <w:jc w:val="center"/>
        <w:rPr>
          <w:b/>
          <w:i/>
        </w:rPr>
      </w:pPr>
      <w:r w:rsidRPr="00C41F49">
        <w:rPr>
          <w:b/>
          <w:i/>
        </w:rPr>
        <w:t xml:space="preserve">подраздел </w:t>
      </w:r>
      <w:r w:rsidRPr="00D06711">
        <w:rPr>
          <w:b/>
          <w:i/>
        </w:rPr>
        <w:t>0113 «Другие общегосударственные вопросы»</w:t>
      </w:r>
    </w:p>
    <w:p w:rsidR="008062E5" w:rsidRPr="00D06711" w:rsidRDefault="008062E5" w:rsidP="008062E5">
      <w:pPr>
        <w:ind w:firstLine="709"/>
        <w:jc w:val="both"/>
      </w:pPr>
      <w:r w:rsidRPr="00D06711">
        <w:t xml:space="preserve">Общий объем бюджетных ассигнований на исполнение расходных обязательств </w:t>
      </w:r>
      <w:proofErr w:type="spellStart"/>
      <w:r w:rsidRPr="00D06711">
        <w:t>Кондопожского</w:t>
      </w:r>
      <w:proofErr w:type="spellEnd"/>
      <w:r w:rsidRPr="00D06711">
        <w:t xml:space="preserve"> городского поселения по данному подразделу предлагается </w:t>
      </w:r>
      <w:r w:rsidR="0011423B" w:rsidRPr="00D06711">
        <w:t>уменьшить</w:t>
      </w:r>
      <w:r w:rsidRPr="00D06711">
        <w:t xml:space="preserve"> в сумме </w:t>
      </w:r>
      <w:r w:rsidR="00644BF8">
        <w:rPr>
          <w:b/>
        </w:rPr>
        <w:t>1 086 322,82</w:t>
      </w:r>
      <w:r w:rsidR="00A33A2C" w:rsidRPr="00D06711">
        <w:rPr>
          <w:b/>
        </w:rPr>
        <w:t xml:space="preserve"> </w:t>
      </w:r>
      <w:r w:rsidRPr="00D06711">
        <w:t>рубл</w:t>
      </w:r>
      <w:r w:rsidR="00644BF8">
        <w:t>я</w:t>
      </w:r>
      <w:r w:rsidRPr="00D06711">
        <w:t xml:space="preserve">. </w:t>
      </w:r>
    </w:p>
    <w:p w:rsidR="008062E5" w:rsidRPr="00D06711" w:rsidRDefault="008062E5" w:rsidP="008062E5">
      <w:pPr>
        <w:ind w:firstLine="709"/>
        <w:jc w:val="both"/>
      </w:pPr>
      <w:r w:rsidRPr="00D06711">
        <w:t>1.</w:t>
      </w:r>
      <w:r w:rsidRPr="00D06711">
        <w:tab/>
      </w:r>
      <w:proofErr w:type="gramStart"/>
      <w:r w:rsidRPr="00D06711">
        <w:t>В соответствии с распоряжением руководителя финансового органа без внесения изменений в решение о бюджете</w:t>
      </w:r>
      <w:proofErr w:type="gramEnd"/>
      <w:r w:rsidRPr="00D06711">
        <w:t>:</w:t>
      </w:r>
    </w:p>
    <w:p w:rsidR="00EC026E" w:rsidRPr="00D06711" w:rsidRDefault="00DE262F" w:rsidP="00EC026E">
      <w:pPr>
        <w:ind w:firstLine="709"/>
        <w:jc w:val="both"/>
      </w:pPr>
      <w:proofErr w:type="gramStart"/>
      <w:r w:rsidRPr="00D06711">
        <w:t>1.1.</w:t>
      </w:r>
      <w:r w:rsidR="00EC026E" w:rsidRPr="00D06711">
        <w:t>Перераспределены бюджетные ассигнования</w:t>
      </w:r>
      <w:r w:rsidRPr="00D06711">
        <w:t xml:space="preserve"> между целевыми статьями классификации расходов бюджета</w:t>
      </w:r>
      <w:r w:rsidR="00EC026E" w:rsidRPr="00D06711">
        <w:t xml:space="preserve"> за счет средств, иным образом зарезервированных в бюджете </w:t>
      </w:r>
      <w:proofErr w:type="spellStart"/>
      <w:r w:rsidR="00EC026E" w:rsidRPr="00D06711">
        <w:t>Кондопожского</w:t>
      </w:r>
      <w:proofErr w:type="spellEnd"/>
      <w:r w:rsidR="00EC026E" w:rsidRPr="00D06711">
        <w:t xml:space="preserve"> городского поселения на оплату расходов, связанных с исполнением исполнительных </w:t>
      </w:r>
      <w:r w:rsidR="00354109" w:rsidRPr="00D06711">
        <w:t>документов на 202</w:t>
      </w:r>
      <w:r w:rsidR="009503E6" w:rsidRPr="00D06711">
        <w:t>4</w:t>
      </w:r>
      <w:r w:rsidR="00354109" w:rsidRPr="00D06711">
        <w:t xml:space="preserve"> год в сумме </w:t>
      </w:r>
      <w:r w:rsidR="0023637B" w:rsidRPr="00D06711">
        <w:rPr>
          <w:b/>
        </w:rPr>
        <w:t>345 360,00</w:t>
      </w:r>
      <w:r w:rsidR="00E92DDD" w:rsidRPr="00D06711">
        <w:rPr>
          <w:b/>
        </w:rPr>
        <w:t xml:space="preserve"> </w:t>
      </w:r>
      <w:r w:rsidR="00EC026E" w:rsidRPr="00D06711">
        <w:t xml:space="preserve">рублей, направленных на исполнение судебных актов, предусматривающих взыскания на средства бюджета </w:t>
      </w:r>
      <w:proofErr w:type="spellStart"/>
      <w:r w:rsidR="00EC026E" w:rsidRPr="00D06711">
        <w:t>Кондопожского</w:t>
      </w:r>
      <w:proofErr w:type="spellEnd"/>
      <w:r w:rsidR="00EC026E" w:rsidRPr="00D06711">
        <w:t xml:space="preserve"> городского поселения и предусматривающего перечисление этих средств в том числе: </w:t>
      </w:r>
      <w:proofErr w:type="gramEnd"/>
    </w:p>
    <w:p w:rsidR="00EC026E" w:rsidRPr="00D06711" w:rsidRDefault="00C416E0" w:rsidP="00EC026E">
      <w:pPr>
        <w:ind w:firstLine="709"/>
        <w:jc w:val="both"/>
      </w:pPr>
      <w:r w:rsidRPr="00D06711">
        <w:t xml:space="preserve">- </w:t>
      </w:r>
      <w:r w:rsidR="00EC026E" w:rsidRPr="00D06711">
        <w:t xml:space="preserve">на оплату </w:t>
      </w:r>
      <w:r w:rsidRPr="00D06711">
        <w:t xml:space="preserve">судебной неустойки в размере 300 рублей за каждый день просрочки исполнения решения </w:t>
      </w:r>
      <w:proofErr w:type="spellStart"/>
      <w:r w:rsidRPr="00D06711">
        <w:t>Кондопожского</w:t>
      </w:r>
      <w:proofErr w:type="spellEnd"/>
      <w:r w:rsidRPr="00D06711">
        <w:t xml:space="preserve"> городского суда, Администрация обязана произвести капитальный ремонт кровли, отопительной печи в квартире № 6 и печного оголовка над этой печью в многоквартирном доме по адресу: пер. </w:t>
      </w:r>
      <w:proofErr w:type="spellStart"/>
      <w:r w:rsidRPr="00D06711">
        <w:t>Нигозерский</w:t>
      </w:r>
      <w:proofErr w:type="spellEnd"/>
      <w:r w:rsidRPr="00D06711">
        <w:t xml:space="preserve">, д. 3А. </w:t>
      </w:r>
      <w:proofErr w:type="gramStart"/>
      <w:r w:rsidRPr="00D06711">
        <w:t>Расчет неустойки составляет 82 800,00 рублей за период с 30.12.2023 по 30.09.2024</w:t>
      </w:r>
      <w:r w:rsidR="001D6297" w:rsidRPr="00D06711">
        <w:t xml:space="preserve"> (ИЛ </w:t>
      </w:r>
      <w:r w:rsidR="00C20472" w:rsidRPr="00D06711">
        <w:t>ФС 0334369</w:t>
      </w:r>
      <w:r w:rsidRPr="00D06711">
        <w:t>60</w:t>
      </w:r>
      <w:r w:rsidR="00C20472" w:rsidRPr="00D06711">
        <w:t xml:space="preserve"> от </w:t>
      </w:r>
      <w:r w:rsidRPr="00D06711">
        <w:t>06</w:t>
      </w:r>
      <w:r w:rsidR="00C20472" w:rsidRPr="00D06711">
        <w:t>.10.2023 дело № 13-</w:t>
      </w:r>
      <w:r w:rsidRPr="00D06711">
        <w:t>316</w:t>
      </w:r>
      <w:r w:rsidR="00C20472" w:rsidRPr="00D06711">
        <w:t xml:space="preserve">/2023 от </w:t>
      </w:r>
      <w:r w:rsidRPr="00D06711">
        <w:t>18</w:t>
      </w:r>
      <w:r w:rsidR="00C20472" w:rsidRPr="00D06711">
        <w:t>.07.2023.г.)</w:t>
      </w:r>
      <w:r w:rsidR="00793CC8" w:rsidRPr="00D06711">
        <w:t>;</w:t>
      </w:r>
      <w:proofErr w:type="gramEnd"/>
    </w:p>
    <w:p w:rsidR="00C416E0" w:rsidRPr="00D06711" w:rsidRDefault="00C416E0" w:rsidP="00EC026E">
      <w:pPr>
        <w:ind w:firstLine="709"/>
        <w:jc w:val="both"/>
      </w:pPr>
      <w:r w:rsidRPr="00D06711">
        <w:t xml:space="preserve">- на оплату судебной неустойки в размере 170 рублей за каждый день просрочки исполнения решения </w:t>
      </w:r>
      <w:proofErr w:type="spellStart"/>
      <w:r w:rsidRPr="00D06711">
        <w:t>Кондопожского</w:t>
      </w:r>
      <w:proofErr w:type="spellEnd"/>
      <w:r w:rsidRPr="00D06711">
        <w:t xml:space="preserve"> городского суда, Администрация обязана произвести капитальный ремонт жилого дома № 13 по ул. М. Горького. Расчет неустойки составляет </w:t>
      </w:r>
      <w:r w:rsidR="003A7405" w:rsidRPr="00D06711">
        <w:t>62 560</w:t>
      </w:r>
      <w:r w:rsidRPr="00D06711">
        <w:t>,00 рублей за период с 30.12.2023 по 3</w:t>
      </w:r>
      <w:r w:rsidR="003A7405" w:rsidRPr="00D06711">
        <w:t>1</w:t>
      </w:r>
      <w:r w:rsidRPr="00D06711">
        <w:t>.</w:t>
      </w:r>
      <w:r w:rsidR="003A7405" w:rsidRPr="00D06711">
        <w:t>12</w:t>
      </w:r>
      <w:r w:rsidR="001D6297" w:rsidRPr="00D06711">
        <w:t xml:space="preserve">.2024 (ИЛ </w:t>
      </w:r>
      <w:r w:rsidRPr="00D06711">
        <w:t>ФС 033436</w:t>
      </w:r>
      <w:r w:rsidR="003A7405" w:rsidRPr="00D06711">
        <w:t>822</w:t>
      </w:r>
      <w:r w:rsidRPr="00D06711">
        <w:t xml:space="preserve"> от </w:t>
      </w:r>
      <w:r w:rsidR="003A7405" w:rsidRPr="00D06711">
        <w:t>15</w:t>
      </w:r>
      <w:r w:rsidRPr="00D06711">
        <w:t>.</w:t>
      </w:r>
      <w:r w:rsidR="003A7405" w:rsidRPr="00D06711">
        <w:t>08</w:t>
      </w:r>
      <w:r w:rsidRPr="00D06711">
        <w:t>.2023 дело № 13-</w:t>
      </w:r>
      <w:r w:rsidR="003A7405" w:rsidRPr="00D06711">
        <w:t>84</w:t>
      </w:r>
      <w:r w:rsidRPr="00D06711">
        <w:t>/2023 от 1</w:t>
      </w:r>
      <w:r w:rsidR="003A7405" w:rsidRPr="00D06711">
        <w:t>2</w:t>
      </w:r>
      <w:r w:rsidRPr="00D06711">
        <w:t>.0</w:t>
      </w:r>
      <w:r w:rsidR="003A7405" w:rsidRPr="00D06711">
        <w:t>4</w:t>
      </w:r>
      <w:r w:rsidRPr="00D06711">
        <w:t>.2023.г.);</w:t>
      </w:r>
    </w:p>
    <w:p w:rsidR="00FB2700" w:rsidRPr="00D06711" w:rsidRDefault="00FB2700" w:rsidP="00EC026E">
      <w:pPr>
        <w:ind w:firstLine="709"/>
        <w:jc w:val="both"/>
      </w:pPr>
      <w:r w:rsidRPr="00D06711">
        <w:lastRenderedPageBreak/>
        <w:t>- на оплату административн</w:t>
      </w:r>
      <w:r w:rsidR="004445AE" w:rsidRPr="00D06711">
        <w:t>ых</w:t>
      </w:r>
      <w:r w:rsidRPr="00D06711">
        <w:t xml:space="preserve"> штраф</w:t>
      </w:r>
      <w:r w:rsidR="004445AE" w:rsidRPr="00D06711">
        <w:t>ов</w:t>
      </w:r>
      <w:r w:rsidRPr="00D06711">
        <w:t xml:space="preserve"> по Постановлению ОСП по </w:t>
      </w:r>
      <w:proofErr w:type="spellStart"/>
      <w:r w:rsidRPr="00D06711">
        <w:t>Кондопожскому</w:t>
      </w:r>
      <w:proofErr w:type="spellEnd"/>
      <w:r w:rsidRPr="00D06711">
        <w:t xml:space="preserve"> району </w:t>
      </w:r>
      <w:r w:rsidR="004445AE" w:rsidRPr="00D06711">
        <w:t>от 23.01.2024 №№ 6,8,9,10</w:t>
      </w:r>
      <w:r w:rsidRPr="00D06711">
        <w:t xml:space="preserve"> в сумме </w:t>
      </w:r>
      <w:r w:rsidR="004445AE" w:rsidRPr="00D06711">
        <w:t>200 000,00 рублей за не предоставление благоустроенного жилого помещение (50 000,00 рублей); не устранение недостатков кровли, допущенные при проведении работ в рамках капитального ремонта и выявленных в ходе совершения исполнительных действий (образование конденсата, в связи</w:t>
      </w:r>
      <w:r w:rsidR="000E279D" w:rsidRPr="00D06711">
        <w:t>,</w:t>
      </w:r>
      <w:r w:rsidR="004445AE" w:rsidRPr="00D06711">
        <w:t xml:space="preserve"> с чем появились протечки на пото</w:t>
      </w:r>
      <w:r w:rsidR="000E279D" w:rsidRPr="00D06711">
        <w:t>лке туалета в квартире № 3, попа</w:t>
      </w:r>
      <w:r w:rsidR="004445AE" w:rsidRPr="00D06711">
        <w:t xml:space="preserve">дание воды на конструкцию конька и возле слуховых окон с двух сторон) (50 000,00 рублей); </w:t>
      </w:r>
      <w:proofErr w:type="gramStart"/>
      <w:r w:rsidR="004445AE" w:rsidRPr="00D06711">
        <w:t>не выполнение</w:t>
      </w:r>
      <w:proofErr w:type="gramEnd"/>
      <w:r w:rsidR="004445AE" w:rsidRPr="00D06711">
        <w:t xml:space="preserve"> капитального ремонта подпорной стены дома № 9 по Октябрьскому шоссе (50 000,00 рублей); не восстановлена работоспособность системы водоотведения у дома № 9 по Октябрьском</w:t>
      </w:r>
      <w:r w:rsidR="001536F5" w:rsidRPr="00D06711">
        <w:t>у шоссе (50 000,00 рублей);</w:t>
      </w:r>
    </w:p>
    <w:p w:rsidR="00E0677A" w:rsidRPr="00D06711" w:rsidRDefault="00364647" w:rsidP="00111B69">
      <w:pPr>
        <w:ind w:firstLine="709"/>
        <w:jc w:val="both"/>
      </w:pPr>
      <w:r w:rsidRPr="00D06711">
        <w:t>1.</w:t>
      </w:r>
      <w:r w:rsidR="0011423B" w:rsidRPr="00D06711">
        <w:t>2</w:t>
      </w:r>
      <w:r w:rsidR="00DE262F" w:rsidRPr="00D06711">
        <w:t>.</w:t>
      </w:r>
      <w:r w:rsidR="00763CA2" w:rsidRPr="00D06711">
        <w:t>Использованы</w:t>
      </w:r>
      <w:r w:rsidR="001827D4" w:rsidRPr="00D06711">
        <w:t xml:space="preserve"> бюджетные ассигнования за счет средств, иным образом зарезервированных в бюджете </w:t>
      </w:r>
      <w:proofErr w:type="spellStart"/>
      <w:r w:rsidR="001827D4" w:rsidRPr="00D06711">
        <w:t>Кондопожского</w:t>
      </w:r>
      <w:proofErr w:type="spellEnd"/>
      <w:r w:rsidR="001827D4" w:rsidRPr="00D06711">
        <w:t xml:space="preserve"> городского поселения на оплату расходов, связанных с исполнением исполнительных документов на 202</w:t>
      </w:r>
      <w:r w:rsidR="009503E6" w:rsidRPr="00D06711">
        <w:t>4</w:t>
      </w:r>
      <w:r w:rsidR="001827D4" w:rsidRPr="00D06711">
        <w:t xml:space="preserve"> год </w:t>
      </w:r>
      <w:r w:rsidR="00E0677A" w:rsidRPr="00D06711">
        <w:t>в сумме</w:t>
      </w:r>
      <w:r w:rsidR="00035545" w:rsidRPr="00D06711">
        <w:t xml:space="preserve"> </w:t>
      </w:r>
      <w:r w:rsidR="00194D01" w:rsidRPr="00D06711">
        <w:rPr>
          <w:b/>
        </w:rPr>
        <w:t>1</w:t>
      </w:r>
      <w:r w:rsidR="00194D01" w:rsidRPr="00D06711">
        <w:t xml:space="preserve"> </w:t>
      </w:r>
      <w:r w:rsidR="00194D01" w:rsidRPr="00D06711">
        <w:rPr>
          <w:b/>
        </w:rPr>
        <w:t>154</w:t>
      </w:r>
      <w:r w:rsidR="00A50A65" w:rsidRPr="00D06711">
        <w:rPr>
          <w:b/>
        </w:rPr>
        <w:t xml:space="preserve"> </w:t>
      </w:r>
      <w:r w:rsidR="00194D01" w:rsidRPr="00D06711">
        <w:rPr>
          <w:b/>
        </w:rPr>
        <w:t>114</w:t>
      </w:r>
      <w:r w:rsidR="00A50A65" w:rsidRPr="00D06711">
        <w:rPr>
          <w:b/>
        </w:rPr>
        <w:t>,</w:t>
      </w:r>
      <w:r w:rsidR="00194D01" w:rsidRPr="00D06711">
        <w:rPr>
          <w:b/>
        </w:rPr>
        <w:t>46</w:t>
      </w:r>
      <w:r w:rsidR="00A50A65" w:rsidRPr="00D06711">
        <w:rPr>
          <w:b/>
        </w:rPr>
        <w:t xml:space="preserve"> </w:t>
      </w:r>
      <w:r w:rsidR="00E0677A" w:rsidRPr="00D06711">
        <w:t>рублей</w:t>
      </w:r>
      <w:r w:rsidR="0023637B" w:rsidRPr="00D06711">
        <w:t>,</w:t>
      </w:r>
      <w:r w:rsidR="00E0677A" w:rsidRPr="00D06711">
        <w:t xml:space="preserve"> </w:t>
      </w:r>
      <w:r w:rsidR="005D5144" w:rsidRPr="00D06711">
        <w:t>направленных</w:t>
      </w:r>
      <w:r w:rsidR="00E0677A" w:rsidRPr="00D06711">
        <w:t>:</w:t>
      </w:r>
    </w:p>
    <w:p w:rsidR="00F3605E" w:rsidRPr="00D06711" w:rsidRDefault="00F3605E" w:rsidP="00F3605E">
      <w:pPr>
        <w:ind w:firstLine="709"/>
        <w:jc w:val="both"/>
      </w:pPr>
      <w:r w:rsidRPr="00D06711">
        <w:t xml:space="preserve">- </w:t>
      </w:r>
      <w:r w:rsidR="009503E6" w:rsidRPr="00D06711">
        <w:t>на оплату задолженности по оплате услуг по отключению от поставки тепловой энергии многоквартирного дома № 33 по улице М. Горького в г. Кондопога</w:t>
      </w:r>
      <w:r w:rsidRPr="00D06711">
        <w:t>,</w:t>
      </w:r>
      <w:r w:rsidR="0025330C" w:rsidRPr="00D06711">
        <w:t xml:space="preserve"> </w:t>
      </w:r>
      <w:r w:rsidR="005F5ACA" w:rsidRPr="00D06711">
        <w:t xml:space="preserve">оплате </w:t>
      </w:r>
      <w:r w:rsidRPr="00D06711">
        <w:t>госпошлины (Решение Арб</w:t>
      </w:r>
      <w:r w:rsidR="005F5ACA" w:rsidRPr="00D06711">
        <w:t xml:space="preserve">итражного суда РК дело </w:t>
      </w:r>
      <w:r w:rsidR="009503E6" w:rsidRPr="00D06711">
        <w:t>№ А26-9594</w:t>
      </w:r>
      <w:r w:rsidRPr="00D06711">
        <w:t xml:space="preserve">/2023 от </w:t>
      </w:r>
      <w:r w:rsidR="009503E6" w:rsidRPr="00D06711">
        <w:t>15</w:t>
      </w:r>
      <w:r w:rsidRPr="00D06711">
        <w:t>.</w:t>
      </w:r>
      <w:r w:rsidR="009503E6" w:rsidRPr="00D06711">
        <w:t>11</w:t>
      </w:r>
      <w:r w:rsidR="005F5ACA" w:rsidRPr="00D06711">
        <w:t xml:space="preserve">.2023г.) в сумме </w:t>
      </w:r>
      <w:r w:rsidR="009503E6" w:rsidRPr="00D06711">
        <w:t>6 720,00</w:t>
      </w:r>
      <w:r w:rsidRPr="00D06711">
        <w:t xml:space="preserve"> рубл</w:t>
      </w:r>
      <w:r w:rsidR="009503E6" w:rsidRPr="00D06711">
        <w:t>ей</w:t>
      </w:r>
      <w:r w:rsidRPr="00D06711">
        <w:t>;</w:t>
      </w:r>
    </w:p>
    <w:p w:rsidR="00350933" w:rsidRPr="00D06711" w:rsidRDefault="00350933" w:rsidP="00350933">
      <w:pPr>
        <w:ind w:firstLine="709"/>
        <w:jc w:val="both"/>
      </w:pPr>
      <w:r w:rsidRPr="00D06711">
        <w:t>- на оплат</w:t>
      </w:r>
      <w:r w:rsidR="003A7405" w:rsidRPr="00D06711">
        <w:t>у</w:t>
      </w:r>
      <w:r w:rsidRPr="00D06711">
        <w:t xml:space="preserve"> госпошлины (исполнительный лист ФС № </w:t>
      </w:r>
      <w:r w:rsidR="003A7405" w:rsidRPr="00D06711">
        <w:t>044342125</w:t>
      </w:r>
      <w:r w:rsidRPr="00D06711">
        <w:t xml:space="preserve"> от </w:t>
      </w:r>
      <w:r w:rsidR="003A7405" w:rsidRPr="00D06711">
        <w:t>25</w:t>
      </w:r>
      <w:r w:rsidRPr="00D06711">
        <w:t>.1</w:t>
      </w:r>
      <w:r w:rsidR="003A7405" w:rsidRPr="00D06711">
        <w:t>2.2023г. в сумме 2 000,00 рублей за задолженность по уплате вознаграждений за ведение специального счета и договора подряда, образовавшейся в отношении проведения капитального ремонта 38 многоквартирных домов</w:t>
      </w:r>
      <w:r w:rsidRPr="00D06711">
        <w:t>;</w:t>
      </w:r>
    </w:p>
    <w:p w:rsidR="00350933" w:rsidRPr="00D06711" w:rsidRDefault="00350933" w:rsidP="00111B69">
      <w:pPr>
        <w:ind w:firstLine="709"/>
        <w:jc w:val="both"/>
      </w:pPr>
      <w:proofErr w:type="gramStart"/>
      <w:r w:rsidRPr="00D06711">
        <w:t>-</w:t>
      </w:r>
      <w:r w:rsidR="00DB6DD3" w:rsidRPr="00D06711">
        <w:t xml:space="preserve"> </w:t>
      </w:r>
      <w:r w:rsidR="006276CE" w:rsidRPr="00D06711">
        <w:t xml:space="preserve">на оплату неустойки за период с 02.03.2023 по 07.06.2023 в сумме 28 809,46 рублей, </w:t>
      </w:r>
      <w:r w:rsidR="004445AE" w:rsidRPr="00D06711">
        <w:t xml:space="preserve">на оплату услуг представителя в суде </w:t>
      </w:r>
      <w:r w:rsidR="006276CE" w:rsidRPr="00D06711">
        <w:t xml:space="preserve">в сумме </w:t>
      </w:r>
      <w:r w:rsidR="00DB6DD3" w:rsidRPr="00D06711">
        <w:t>40</w:t>
      </w:r>
      <w:r w:rsidR="006276CE" w:rsidRPr="00D06711">
        <w:t xml:space="preserve"> 000,00 рублей, </w:t>
      </w:r>
      <w:r w:rsidR="00DB6DD3" w:rsidRPr="00D06711">
        <w:t>на оплату госпошлины в сумме 2 000,00 рублей</w:t>
      </w:r>
      <w:r w:rsidR="006276CE" w:rsidRPr="00D06711">
        <w:t xml:space="preserve">  между МУ «Центр культуры и досуга </w:t>
      </w:r>
      <w:proofErr w:type="spellStart"/>
      <w:r w:rsidR="006276CE" w:rsidRPr="00D06711">
        <w:t>Кондопожского</w:t>
      </w:r>
      <w:proofErr w:type="spellEnd"/>
      <w:r w:rsidR="006276CE" w:rsidRPr="00D06711">
        <w:t xml:space="preserve"> городского поселения» и ООО «</w:t>
      </w:r>
      <w:proofErr w:type="spellStart"/>
      <w:r w:rsidR="006276CE" w:rsidRPr="00D06711">
        <w:t>Юнион</w:t>
      </w:r>
      <w:proofErr w:type="spellEnd"/>
      <w:r w:rsidR="006276CE" w:rsidRPr="00D06711">
        <w:t>» по муниципальному контракту № 0806600002322000001-01 от 28.06.2022 на разработку проектной документации на капитальный ремонт здания</w:t>
      </w:r>
      <w:r w:rsidR="00F707D6" w:rsidRPr="00D06711">
        <w:t>;</w:t>
      </w:r>
      <w:proofErr w:type="gramEnd"/>
    </w:p>
    <w:p w:rsidR="00F707D6" w:rsidRPr="00D06711" w:rsidRDefault="00F707D6" w:rsidP="00111B69">
      <w:pPr>
        <w:ind w:firstLine="709"/>
        <w:jc w:val="both"/>
      </w:pPr>
      <w:r w:rsidRPr="00D06711">
        <w:t xml:space="preserve">- </w:t>
      </w:r>
      <w:r w:rsidR="00DB6DD3" w:rsidRPr="00D06711">
        <w:t xml:space="preserve">на уплату штрафа по </w:t>
      </w:r>
      <w:r w:rsidR="00006B86" w:rsidRPr="00D06711">
        <w:t>требованию об уплате недоимки по страховым взносам, пеней и штрафов</w:t>
      </w:r>
      <w:r w:rsidR="00DB6DD3" w:rsidRPr="00D06711">
        <w:t xml:space="preserve"> № </w:t>
      </w:r>
      <w:r w:rsidR="00006B86" w:rsidRPr="00D06711">
        <w:t>100024200000301</w:t>
      </w:r>
      <w:r w:rsidR="00DB6DD3" w:rsidRPr="00D06711">
        <w:t xml:space="preserve"> от </w:t>
      </w:r>
      <w:r w:rsidR="00006B86" w:rsidRPr="00D06711">
        <w:t>15</w:t>
      </w:r>
      <w:r w:rsidR="00DB6DD3" w:rsidRPr="00D06711">
        <w:t>.</w:t>
      </w:r>
      <w:r w:rsidR="00006B86" w:rsidRPr="00D06711">
        <w:t>0</w:t>
      </w:r>
      <w:r w:rsidR="00DB6DD3" w:rsidRPr="00D06711">
        <w:t>1.202</w:t>
      </w:r>
      <w:r w:rsidR="00006B86" w:rsidRPr="00D06711">
        <w:t>4</w:t>
      </w:r>
      <w:r w:rsidR="00DB6DD3" w:rsidRPr="00D06711">
        <w:t xml:space="preserve">г., в сумме </w:t>
      </w:r>
      <w:r w:rsidR="00006B86" w:rsidRPr="00D06711">
        <w:t>1 000,00</w:t>
      </w:r>
      <w:r w:rsidR="004365DC" w:rsidRPr="00D06711">
        <w:t xml:space="preserve"> рублей;</w:t>
      </w:r>
    </w:p>
    <w:p w:rsidR="004365DC" w:rsidRPr="00D06711" w:rsidRDefault="004365DC" w:rsidP="00111B69">
      <w:pPr>
        <w:ind w:firstLine="709"/>
        <w:jc w:val="both"/>
      </w:pPr>
      <w:r w:rsidRPr="00D06711">
        <w:t xml:space="preserve">- расходы по оплате </w:t>
      </w:r>
      <w:proofErr w:type="spellStart"/>
      <w:r w:rsidRPr="00D06711">
        <w:t>Кондопожскому</w:t>
      </w:r>
      <w:proofErr w:type="spellEnd"/>
      <w:r w:rsidRPr="00D06711">
        <w:t xml:space="preserve"> ММП</w:t>
      </w:r>
      <w:r w:rsidR="00965B76" w:rsidRPr="00D06711">
        <w:t xml:space="preserve"> </w:t>
      </w:r>
      <w:r w:rsidRPr="00D06711">
        <w:t>Ж</w:t>
      </w:r>
      <w:proofErr w:type="gramStart"/>
      <w:r w:rsidRPr="00D06711">
        <w:t>КХ в сч</w:t>
      </w:r>
      <w:proofErr w:type="gramEnd"/>
      <w:r w:rsidRPr="00D06711">
        <w:t>ет уплаты задолженности по услуге по отключению от поставки тепловой энергии, холодного  водоснабжения и водоотведения многоквартирных домов № 4; 6 по улице Парковой в г.</w:t>
      </w:r>
      <w:r w:rsidR="005D6DA5" w:rsidRPr="00D06711">
        <w:t xml:space="preserve"> </w:t>
      </w:r>
      <w:r w:rsidRPr="00D06711">
        <w:t>Кондопога в сумме 25 922,00 рубля и оплаты госпошлины в сумме 2 000,00 рублей;</w:t>
      </w:r>
    </w:p>
    <w:p w:rsidR="004365DC" w:rsidRPr="00D06711" w:rsidRDefault="004365DC" w:rsidP="00111B69">
      <w:pPr>
        <w:ind w:firstLine="709"/>
        <w:jc w:val="both"/>
      </w:pPr>
      <w:r w:rsidRPr="00D06711">
        <w:t xml:space="preserve">- расходы по оплате </w:t>
      </w:r>
      <w:proofErr w:type="spellStart"/>
      <w:r w:rsidRPr="00D06711">
        <w:t>Кондопожскому</w:t>
      </w:r>
      <w:proofErr w:type="spellEnd"/>
      <w:r w:rsidRPr="00D06711">
        <w:t xml:space="preserve"> ММП</w:t>
      </w:r>
      <w:r w:rsidR="00965B76" w:rsidRPr="00D06711">
        <w:t xml:space="preserve"> </w:t>
      </w:r>
      <w:r w:rsidRPr="00D06711">
        <w:t>Ж</w:t>
      </w:r>
      <w:proofErr w:type="gramStart"/>
      <w:r w:rsidRPr="00D06711">
        <w:t>КХ в сч</w:t>
      </w:r>
      <w:proofErr w:type="gramEnd"/>
      <w:r w:rsidRPr="00D06711">
        <w:t>ет уплаты задолженности по услуге по отключению от поставки тепловой энергии многоквартирного дома  № 5а по пр.</w:t>
      </w:r>
      <w:r w:rsidR="005D6DA5" w:rsidRPr="00D06711">
        <w:t xml:space="preserve"> </w:t>
      </w:r>
      <w:r w:rsidRPr="00D06711">
        <w:t>Калинина в г.</w:t>
      </w:r>
      <w:r w:rsidR="005B5494" w:rsidRPr="00D06711">
        <w:t xml:space="preserve"> </w:t>
      </w:r>
      <w:r w:rsidRPr="00D06711">
        <w:t>Кондопога в сумме 22 707,00 рублей и оплаты госпошлины в сумме 2 000,00 рублей;</w:t>
      </w:r>
    </w:p>
    <w:p w:rsidR="004365DC" w:rsidRPr="00D06711" w:rsidRDefault="004365DC" w:rsidP="00111B69">
      <w:pPr>
        <w:ind w:firstLine="709"/>
        <w:jc w:val="both"/>
      </w:pPr>
      <w:proofErr w:type="gramStart"/>
      <w:r w:rsidRPr="00D06711">
        <w:t xml:space="preserve">- расходы по оплате </w:t>
      </w:r>
      <w:proofErr w:type="spellStart"/>
      <w:r w:rsidRPr="00D06711">
        <w:t>Кондопожскому</w:t>
      </w:r>
      <w:proofErr w:type="spellEnd"/>
      <w:r w:rsidRPr="00D06711">
        <w:t xml:space="preserve"> ММП</w:t>
      </w:r>
      <w:r w:rsidR="00965B76" w:rsidRPr="00D06711">
        <w:t xml:space="preserve"> </w:t>
      </w:r>
      <w:r w:rsidRPr="00D06711">
        <w:t>ЖКХ в счет уплаты задолженности за оказанные услуги по теплоснабжению за период с 01.11.2020 по 31.08.2023  в многоквартирном доме по адресу: г.</w:t>
      </w:r>
      <w:r w:rsidR="005D6DA5" w:rsidRPr="00D06711">
        <w:t xml:space="preserve"> </w:t>
      </w:r>
      <w:r w:rsidRPr="00D06711">
        <w:t>Кондопога б-р Юности д.7 кв.52. в сумме 28 432,65 рубля, пени в сумме 7 038,83 рублей и оплата госпошлины в сумме 2 000,00 рублей</w:t>
      </w:r>
      <w:r w:rsidR="001536F5" w:rsidRPr="00D06711">
        <w:t>;</w:t>
      </w:r>
      <w:proofErr w:type="gramEnd"/>
    </w:p>
    <w:p w:rsidR="001536F5" w:rsidRPr="00D06711" w:rsidRDefault="001536F5" w:rsidP="00111B69">
      <w:pPr>
        <w:ind w:firstLine="709"/>
        <w:jc w:val="both"/>
      </w:pPr>
      <w:r w:rsidRPr="00D06711">
        <w:t xml:space="preserve"> - расходы по оплате </w:t>
      </w:r>
      <w:proofErr w:type="spellStart"/>
      <w:r w:rsidRPr="00D06711">
        <w:t>Кондопожскому</w:t>
      </w:r>
      <w:proofErr w:type="spellEnd"/>
      <w:r w:rsidRPr="00D06711">
        <w:t xml:space="preserve"> ММП</w:t>
      </w:r>
      <w:r w:rsidR="00965B76" w:rsidRPr="00D06711">
        <w:t xml:space="preserve"> </w:t>
      </w:r>
      <w:r w:rsidRPr="00D06711">
        <w:t>ЖКХ</w:t>
      </w:r>
      <w:r w:rsidR="005D6DA5" w:rsidRPr="00D06711">
        <w:t>,</w:t>
      </w:r>
      <w:r w:rsidRPr="00D06711">
        <w:t xml:space="preserve"> в счет уплаты задолженности по услуге по устранению причин затопления подвала многоквартирного жилого дома по адресу: г. Кондопога, Октябрьское шоссе, д.9</w:t>
      </w:r>
      <w:r w:rsidR="005D6DA5" w:rsidRPr="00D06711">
        <w:t xml:space="preserve"> </w:t>
      </w:r>
      <w:r w:rsidRPr="00D06711">
        <w:t>в сумме 17 182,00 и оплаты госпошлины в сумме 2 000,00 рублей</w:t>
      </w:r>
      <w:r w:rsidR="00B76432" w:rsidRPr="00D06711">
        <w:t>;</w:t>
      </w:r>
    </w:p>
    <w:p w:rsidR="00746E70" w:rsidRPr="00D06711" w:rsidRDefault="00746E70" w:rsidP="00746E70">
      <w:pPr>
        <w:ind w:firstLine="709"/>
        <w:jc w:val="both"/>
      </w:pPr>
      <w:r w:rsidRPr="00D06711">
        <w:t xml:space="preserve">- расходы по оплате </w:t>
      </w:r>
      <w:proofErr w:type="spellStart"/>
      <w:r w:rsidRPr="00D06711">
        <w:t>Кондопожскому</w:t>
      </w:r>
      <w:proofErr w:type="spellEnd"/>
      <w:r w:rsidRPr="00D06711">
        <w:t xml:space="preserve"> ММП</w:t>
      </w:r>
      <w:r w:rsidR="00965B76" w:rsidRPr="00D06711">
        <w:t xml:space="preserve"> </w:t>
      </w:r>
      <w:r w:rsidRPr="00D06711">
        <w:t>ЖКХ</w:t>
      </w:r>
      <w:r w:rsidR="005D6DA5" w:rsidRPr="00D06711">
        <w:t>,</w:t>
      </w:r>
      <w:r w:rsidRPr="00D06711">
        <w:t xml:space="preserve"> в счет уплаты задолженности за оказанные услуги по устранению аварийной ситуации на сети холодного водоснабжения, расположенного по адресу г. Кондопога, ул. Бумажников, в районе дома № 48 в сумме 20 859,00 рублей и оплата госпошлины в сумме 2 000,00 рублей;</w:t>
      </w:r>
    </w:p>
    <w:p w:rsidR="0053425C" w:rsidRPr="00D06711" w:rsidRDefault="0053425C" w:rsidP="00746E70">
      <w:pPr>
        <w:ind w:firstLine="709"/>
        <w:jc w:val="both"/>
      </w:pPr>
      <w:r w:rsidRPr="00D06711">
        <w:t xml:space="preserve">-  расходы по оплате </w:t>
      </w:r>
      <w:proofErr w:type="spellStart"/>
      <w:r w:rsidRPr="00D06711">
        <w:t>Кондопожскому</w:t>
      </w:r>
      <w:proofErr w:type="spellEnd"/>
      <w:r w:rsidRPr="00D06711">
        <w:t xml:space="preserve"> ММП ЖКХ, в счет уплаты задолженности за оказанные услуги по теплоснабжению, водоснабжению и водоотведению  возникшей по адресу г. Кондопога пр. Заводская дом 20 секция 3  ком.16 в сумме 48 069,10 и оплаты госпошлины в сумме 2 000,00 рублей;</w:t>
      </w:r>
    </w:p>
    <w:p w:rsidR="00746E70" w:rsidRPr="00D06711" w:rsidRDefault="00746E70" w:rsidP="00746E70">
      <w:pPr>
        <w:ind w:firstLine="709"/>
        <w:jc w:val="both"/>
      </w:pPr>
      <w:r w:rsidRPr="00D06711">
        <w:t xml:space="preserve">- расходы по оплате </w:t>
      </w:r>
      <w:r w:rsidR="00BE6B60" w:rsidRPr="00D06711">
        <w:t>АО «</w:t>
      </w:r>
      <w:proofErr w:type="spellStart"/>
      <w:r w:rsidR="00BE6B60" w:rsidRPr="00D06711">
        <w:t>ТНСэнергоКарелия</w:t>
      </w:r>
      <w:proofErr w:type="spellEnd"/>
      <w:r w:rsidR="00BE6B60" w:rsidRPr="00D06711">
        <w:t>»</w:t>
      </w:r>
      <w:r w:rsidR="005D6DA5" w:rsidRPr="00D06711">
        <w:t>,</w:t>
      </w:r>
      <w:r w:rsidRPr="00D06711">
        <w:t xml:space="preserve"> в счет уплаты задолженности за оказанные услуги </w:t>
      </w:r>
      <w:r w:rsidR="005D6DA5" w:rsidRPr="00D06711">
        <w:t xml:space="preserve"> по </w:t>
      </w:r>
      <w:r w:rsidR="00C579BF" w:rsidRPr="00D06711">
        <w:t xml:space="preserve">оплате </w:t>
      </w:r>
      <w:r w:rsidR="005D6DA5" w:rsidRPr="00D06711">
        <w:t>электр</w:t>
      </w:r>
      <w:r w:rsidR="00C579BF" w:rsidRPr="00D06711">
        <w:t>ической энергии в сумме 33 214,37 рублей</w:t>
      </w:r>
      <w:r w:rsidR="005D6DA5" w:rsidRPr="00D06711">
        <w:t>, пени</w:t>
      </w:r>
      <w:r w:rsidR="00C579BF" w:rsidRPr="00D06711">
        <w:t xml:space="preserve"> в сумме 4 130,64 рублей</w:t>
      </w:r>
      <w:r w:rsidR="005D6DA5" w:rsidRPr="00D06711">
        <w:t xml:space="preserve">, судебные расходы </w:t>
      </w:r>
      <w:r w:rsidRPr="00D06711">
        <w:t xml:space="preserve">в сумме </w:t>
      </w:r>
      <w:r w:rsidR="00BE6B60" w:rsidRPr="00D06711">
        <w:t>1</w:t>
      </w:r>
      <w:r w:rsidRPr="00D06711">
        <w:t> </w:t>
      </w:r>
      <w:r w:rsidR="00BE6B60" w:rsidRPr="00D06711">
        <w:t>603</w:t>
      </w:r>
      <w:r w:rsidRPr="00D06711">
        <w:t>,</w:t>
      </w:r>
      <w:r w:rsidR="00BE6B60" w:rsidRPr="00D06711">
        <w:t>0</w:t>
      </w:r>
      <w:r w:rsidRPr="00D06711">
        <w:t>0 рублей и оплата госпошлины в сумме 2 000,00 рублей</w:t>
      </w:r>
      <w:r w:rsidR="00DA7A0B" w:rsidRPr="00D06711">
        <w:t>;</w:t>
      </w:r>
    </w:p>
    <w:p w:rsidR="00DA7A0B" w:rsidRPr="00D06711" w:rsidRDefault="00DA7A0B" w:rsidP="00746E70">
      <w:pPr>
        <w:ind w:firstLine="709"/>
        <w:jc w:val="both"/>
      </w:pPr>
      <w:proofErr w:type="gramStart"/>
      <w:r w:rsidRPr="00D06711">
        <w:lastRenderedPageBreak/>
        <w:t xml:space="preserve">- расходы по оплате ООО «Альфа-Проект», в счет уплаты задолженности по выполненным работам, на основании муниципального контракта от 27.05.2019 № 0106300004519000022-01 по разработке проектно-сметной документации в целях строительства объектов инженерной и транспортной инфраструктуры к земельным участкам, выделенным под ИЖС в сумме 666 511,60 рублей, </w:t>
      </w:r>
      <w:r w:rsidR="003527D2" w:rsidRPr="00D06711">
        <w:t>неустойка</w:t>
      </w:r>
      <w:r w:rsidRPr="00D06711">
        <w:t xml:space="preserve"> в сумме </w:t>
      </w:r>
      <w:r w:rsidR="003527D2" w:rsidRPr="00D06711">
        <w:t>181</w:t>
      </w:r>
      <w:r w:rsidRPr="00D06711">
        <w:t xml:space="preserve"> </w:t>
      </w:r>
      <w:r w:rsidR="003527D2" w:rsidRPr="00D06711">
        <w:t>557</w:t>
      </w:r>
      <w:r w:rsidRPr="00D06711">
        <w:t>,</w:t>
      </w:r>
      <w:r w:rsidR="003527D2" w:rsidRPr="00D06711">
        <w:t>71</w:t>
      </w:r>
      <w:r w:rsidRPr="00D06711">
        <w:t xml:space="preserve"> рублей, и оплата госпошлины в сумме </w:t>
      </w:r>
      <w:r w:rsidR="00CC12E8" w:rsidRPr="00D06711">
        <w:t xml:space="preserve">2 357,10 </w:t>
      </w:r>
      <w:r w:rsidRPr="00D06711">
        <w:t>рублей</w:t>
      </w:r>
      <w:r w:rsidR="003527D2" w:rsidRPr="00D06711">
        <w:t>.</w:t>
      </w:r>
      <w:proofErr w:type="gramEnd"/>
    </w:p>
    <w:p w:rsidR="00672EA0" w:rsidRPr="00D06711" w:rsidRDefault="00672EA0" w:rsidP="00672EA0">
      <w:pPr>
        <w:ind w:left="360"/>
        <w:jc w:val="center"/>
        <w:rPr>
          <w:b/>
        </w:rPr>
      </w:pPr>
    </w:p>
    <w:p w:rsidR="00C13A75" w:rsidRPr="00D06711" w:rsidRDefault="00C13A75" w:rsidP="00C13A75">
      <w:pPr>
        <w:ind w:firstLine="709"/>
        <w:jc w:val="center"/>
        <w:rPr>
          <w:b/>
        </w:rPr>
      </w:pPr>
      <w:r w:rsidRPr="00D06711">
        <w:rPr>
          <w:b/>
        </w:rPr>
        <w:t>Раздел «Национальная безопасность и правоохранительная деятельность»</w:t>
      </w:r>
    </w:p>
    <w:p w:rsidR="00C13A75" w:rsidRPr="00D06711" w:rsidRDefault="00C13A75" w:rsidP="00C13A75">
      <w:pPr>
        <w:ind w:firstLine="709"/>
        <w:jc w:val="center"/>
      </w:pPr>
    </w:p>
    <w:p w:rsidR="00C13A75" w:rsidRPr="00D06711" w:rsidRDefault="00C13A75" w:rsidP="00C13A75">
      <w:pPr>
        <w:spacing w:after="120"/>
        <w:ind w:firstLine="567"/>
        <w:jc w:val="both"/>
      </w:pPr>
      <w:r w:rsidRPr="00D06711">
        <w:t xml:space="preserve">Бюджетные ассигнования по непрограммному направлению деятельности в сфере национальной безопасности в 2024 году в случае принятия Решения составят </w:t>
      </w:r>
      <w:r w:rsidRPr="00D06711">
        <w:rPr>
          <w:b/>
        </w:rPr>
        <w:t xml:space="preserve">819 264,22 </w:t>
      </w:r>
      <w:r w:rsidRPr="00D06711">
        <w:t xml:space="preserve">рублей. Общий объем бюджетных ассигнований на исполнение расходных обязательств </w:t>
      </w:r>
      <w:proofErr w:type="spellStart"/>
      <w:r w:rsidRPr="00D06711">
        <w:t>Кондопожского</w:t>
      </w:r>
      <w:proofErr w:type="spellEnd"/>
      <w:r w:rsidRPr="00D06711">
        <w:t xml:space="preserve"> городского поселения предлагается увеличить в сумме </w:t>
      </w:r>
      <w:r w:rsidRPr="00D06711">
        <w:rPr>
          <w:b/>
        </w:rPr>
        <w:t xml:space="preserve">705 746,00 </w:t>
      </w:r>
      <w:r w:rsidRPr="00D06711">
        <w:t>рублей.</w:t>
      </w:r>
    </w:p>
    <w:p w:rsidR="00C13A75" w:rsidRPr="00D06711" w:rsidRDefault="00C13A75" w:rsidP="00C13A75">
      <w:pPr>
        <w:ind w:firstLine="709"/>
        <w:jc w:val="both"/>
      </w:pPr>
    </w:p>
    <w:p w:rsidR="00672EA0" w:rsidRPr="00D06711" w:rsidRDefault="00672EA0" w:rsidP="00672EA0">
      <w:pPr>
        <w:ind w:firstLine="709"/>
        <w:jc w:val="center"/>
        <w:rPr>
          <w:b/>
          <w:i/>
        </w:rPr>
      </w:pPr>
      <w:r w:rsidRPr="00D06711">
        <w:rPr>
          <w:b/>
          <w:i/>
        </w:rPr>
        <w:t>подраздел 0309 «Гражданская оборона»</w:t>
      </w:r>
    </w:p>
    <w:p w:rsidR="00672EA0" w:rsidRPr="00D06711" w:rsidRDefault="00672EA0" w:rsidP="00672EA0">
      <w:pPr>
        <w:ind w:firstLine="709"/>
        <w:jc w:val="both"/>
      </w:pPr>
    </w:p>
    <w:p w:rsidR="00672EA0" w:rsidRPr="00D06711" w:rsidRDefault="00C13A75" w:rsidP="00C13A75">
      <w:pPr>
        <w:ind w:firstLine="709"/>
        <w:jc w:val="both"/>
      </w:pPr>
      <w:r w:rsidRPr="00D06711">
        <w:t xml:space="preserve">В случае принятия данного Решения предлагается увеличить бюджетные ассигнования в сумме </w:t>
      </w:r>
      <w:r w:rsidRPr="00D06711">
        <w:rPr>
          <w:b/>
        </w:rPr>
        <w:t xml:space="preserve"> 705 746,00 </w:t>
      </w:r>
      <w:r w:rsidRPr="00D06711">
        <w:t>в целях заключения контракта на мероприятия по поддержанию (совершенствованию) систем оповещения населения жителей города</w:t>
      </w:r>
      <w:r w:rsidR="00672EA0" w:rsidRPr="00D06711">
        <w:t>.</w:t>
      </w:r>
    </w:p>
    <w:p w:rsidR="00F72E45" w:rsidRPr="00D06711" w:rsidRDefault="00F72E45" w:rsidP="00F72E45">
      <w:pPr>
        <w:ind w:firstLine="567"/>
        <w:jc w:val="center"/>
        <w:rPr>
          <w:b/>
          <w:i/>
        </w:rPr>
      </w:pPr>
    </w:p>
    <w:p w:rsidR="00063BB6" w:rsidRPr="00D06711" w:rsidRDefault="00063BB6" w:rsidP="00063BB6">
      <w:pPr>
        <w:ind w:left="360"/>
        <w:jc w:val="center"/>
        <w:rPr>
          <w:b/>
        </w:rPr>
      </w:pPr>
      <w:r w:rsidRPr="00D06711">
        <w:rPr>
          <w:b/>
        </w:rPr>
        <w:t>Раздел «Национальная экономика»</w:t>
      </w:r>
    </w:p>
    <w:p w:rsidR="0060775A" w:rsidRPr="00D06711" w:rsidRDefault="0060775A" w:rsidP="00063BB6">
      <w:pPr>
        <w:spacing w:after="120"/>
        <w:ind w:firstLine="567"/>
        <w:jc w:val="both"/>
      </w:pPr>
    </w:p>
    <w:p w:rsidR="00063BB6" w:rsidRPr="00D06711" w:rsidRDefault="00063BB6" w:rsidP="00063BB6">
      <w:pPr>
        <w:spacing w:after="120"/>
        <w:ind w:firstLine="567"/>
        <w:jc w:val="both"/>
      </w:pPr>
      <w:r w:rsidRPr="00D06711">
        <w:t>Бюджетные ассигнования по непрограммному направлению деятельности в сфере национальной экономики в 202</w:t>
      </w:r>
      <w:r w:rsidR="00540426" w:rsidRPr="00D06711">
        <w:t>4</w:t>
      </w:r>
      <w:r w:rsidRPr="00D06711">
        <w:t xml:space="preserve"> году в случае принятия Решения составят </w:t>
      </w:r>
      <w:r w:rsidR="00A17766" w:rsidRPr="00D06711">
        <w:rPr>
          <w:b/>
        </w:rPr>
        <w:t xml:space="preserve">42 656 562,17 </w:t>
      </w:r>
      <w:r w:rsidRPr="00D06711">
        <w:t>рубл</w:t>
      </w:r>
      <w:r w:rsidR="00540426" w:rsidRPr="00D06711">
        <w:t>я</w:t>
      </w:r>
      <w:r w:rsidRPr="00D06711">
        <w:t xml:space="preserve">. Общий объем бюджетных ассигнований на исполнение расходных обязательств </w:t>
      </w:r>
      <w:proofErr w:type="spellStart"/>
      <w:r w:rsidRPr="00D06711">
        <w:t>Кондопожского</w:t>
      </w:r>
      <w:proofErr w:type="spellEnd"/>
      <w:r w:rsidRPr="00D06711">
        <w:t xml:space="preserve"> городского поселения предлагается </w:t>
      </w:r>
      <w:r w:rsidR="00540426" w:rsidRPr="00D06711">
        <w:t>увеличить</w:t>
      </w:r>
      <w:r w:rsidRPr="00D06711">
        <w:t xml:space="preserve"> в сумме </w:t>
      </w:r>
      <w:r w:rsidR="00540426" w:rsidRPr="00D06711">
        <w:rPr>
          <w:b/>
        </w:rPr>
        <w:t>4 </w:t>
      </w:r>
      <w:r w:rsidR="00A17766" w:rsidRPr="00D06711">
        <w:rPr>
          <w:b/>
        </w:rPr>
        <w:t>6</w:t>
      </w:r>
      <w:r w:rsidR="00540426" w:rsidRPr="00D06711">
        <w:rPr>
          <w:b/>
        </w:rPr>
        <w:t>14 507,29</w:t>
      </w:r>
      <w:r w:rsidR="007F591C" w:rsidRPr="00D06711">
        <w:rPr>
          <w:b/>
        </w:rPr>
        <w:t xml:space="preserve"> </w:t>
      </w:r>
      <w:r w:rsidRPr="00D06711">
        <w:t>рублей.</w:t>
      </w:r>
    </w:p>
    <w:p w:rsidR="001930F7" w:rsidRPr="00D06711" w:rsidRDefault="001930F7" w:rsidP="001930F7">
      <w:pPr>
        <w:spacing w:after="120"/>
        <w:jc w:val="center"/>
        <w:rPr>
          <w:b/>
          <w:i/>
        </w:rPr>
      </w:pPr>
      <w:proofErr w:type="gramStart"/>
      <w:r w:rsidRPr="00D06711">
        <w:rPr>
          <w:b/>
          <w:i/>
        </w:rPr>
        <w:t>п</w:t>
      </w:r>
      <w:proofErr w:type="gramEnd"/>
      <w:r w:rsidRPr="00D06711">
        <w:rPr>
          <w:b/>
          <w:i/>
        </w:rPr>
        <w:t>одраздел 0408 «Транспорт»</w:t>
      </w:r>
    </w:p>
    <w:p w:rsidR="001930F7" w:rsidRPr="00272273" w:rsidRDefault="001930F7" w:rsidP="001930F7">
      <w:pPr>
        <w:ind w:firstLine="709"/>
        <w:jc w:val="both"/>
      </w:pPr>
      <w:proofErr w:type="gramStart"/>
      <w:r w:rsidRPr="00D06711">
        <w:t xml:space="preserve">Общий объем бюджетных ассигнований на исполнение расходных обязательств </w:t>
      </w:r>
      <w:proofErr w:type="spellStart"/>
      <w:r w:rsidRPr="00D06711">
        <w:t>Кондопожского</w:t>
      </w:r>
      <w:proofErr w:type="spellEnd"/>
      <w:r w:rsidRPr="00D06711">
        <w:t xml:space="preserve"> городского поселения по данному подразделу предлагается увеличить в сумме </w:t>
      </w:r>
      <w:r w:rsidRPr="00D06711">
        <w:rPr>
          <w:b/>
        </w:rPr>
        <w:t xml:space="preserve">200 000,00 </w:t>
      </w:r>
      <w:r w:rsidRPr="00D06711">
        <w:t xml:space="preserve">рублей на выполнение работ, связанных с осуществлением регулярных перевозок пассажиров и багажа автомобильным транспортом по регулируемым тарифам на территории </w:t>
      </w:r>
      <w:proofErr w:type="spellStart"/>
      <w:r w:rsidRPr="00D06711">
        <w:t>Кон</w:t>
      </w:r>
      <w:r w:rsidR="00B00275">
        <w:t>допожского</w:t>
      </w:r>
      <w:proofErr w:type="spellEnd"/>
      <w:r w:rsidR="00B00275">
        <w:t xml:space="preserve"> городского поселения</w:t>
      </w:r>
      <w:r w:rsidR="00272273">
        <w:t xml:space="preserve"> по полному маршруту №1а, с количеством рейсов не менее 5 (пяти)</w:t>
      </w:r>
      <w:r w:rsidR="00B00275" w:rsidRPr="00272273">
        <w:t>.</w:t>
      </w:r>
      <w:proofErr w:type="gramEnd"/>
      <w:r w:rsidR="00272273">
        <w:t xml:space="preserve"> Обеспечить выполнение вышеуказанных работ </w:t>
      </w:r>
      <w:r w:rsidR="00272273" w:rsidRPr="00272273">
        <w:t>по регулируем</w:t>
      </w:r>
      <w:r w:rsidR="00272273">
        <w:t>ому</w:t>
      </w:r>
      <w:r w:rsidR="00272273" w:rsidRPr="00272273">
        <w:t xml:space="preserve"> тариф</w:t>
      </w:r>
      <w:r w:rsidR="00272273">
        <w:t>у</w:t>
      </w:r>
      <w:bookmarkStart w:id="0" w:name="_GoBack"/>
      <w:bookmarkEnd w:id="0"/>
      <w:r w:rsidR="00272273" w:rsidRPr="00272273">
        <w:t xml:space="preserve"> </w:t>
      </w:r>
      <w:r w:rsidR="00272273">
        <w:t>не позднее 1 мая 2024 года на период до 11 августа 2024 года.</w:t>
      </w:r>
    </w:p>
    <w:p w:rsidR="001930F7" w:rsidRPr="00D06711" w:rsidRDefault="001930F7" w:rsidP="00063BB6">
      <w:pPr>
        <w:spacing w:after="120"/>
        <w:jc w:val="center"/>
        <w:rPr>
          <w:b/>
          <w:i/>
        </w:rPr>
      </w:pPr>
    </w:p>
    <w:p w:rsidR="00063BB6" w:rsidRPr="00D06711" w:rsidRDefault="00063BB6" w:rsidP="00063BB6">
      <w:pPr>
        <w:spacing w:after="120"/>
        <w:jc w:val="center"/>
        <w:rPr>
          <w:b/>
          <w:i/>
        </w:rPr>
      </w:pPr>
      <w:r w:rsidRPr="00D06711">
        <w:rPr>
          <w:b/>
          <w:i/>
        </w:rPr>
        <w:t>подраздел 0409 «Дорожное хозяйство (дорожные фонды)»</w:t>
      </w:r>
    </w:p>
    <w:p w:rsidR="00063BB6" w:rsidRPr="00D06711" w:rsidRDefault="00063BB6" w:rsidP="00063BB6">
      <w:pPr>
        <w:ind w:firstLine="709"/>
        <w:jc w:val="both"/>
      </w:pPr>
      <w:r w:rsidRPr="00D06711">
        <w:t xml:space="preserve">Общий объем бюджетных ассигнований на исполнение расходных обязательств </w:t>
      </w:r>
      <w:proofErr w:type="spellStart"/>
      <w:r w:rsidRPr="00D06711">
        <w:t>Кондопожского</w:t>
      </w:r>
      <w:proofErr w:type="spellEnd"/>
      <w:r w:rsidRPr="00D06711">
        <w:t xml:space="preserve"> городского поселения по данному подразделу предлагается </w:t>
      </w:r>
      <w:r w:rsidR="001D6297" w:rsidRPr="00D06711">
        <w:t>увеличить</w:t>
      </w:r>
      <w:r w:rsidRPr="00D06711">
        <w:t xml:space="preserve"> в сумме </w:t>
      </w:r>
      <w:r w:rsidR="001D6297" w:rsidRPr="00D06711">
        <w:rPr>
          <w:b/>
        </w:rPr>
        <w:t>4 414 507,29</w:t>
      </w:r>
      <w:r w:rsidRPr="00D06711">
        <w:rPr>
          <w:b/>
        </w:rPr>
        <w:t xml:space="preserve"> </w:t>
      </w:r>
      <w:r w:rsidRPr="00D06711">
        <w:t>рублей.</w:t>
      </w:r>
    </w:p>
    <w:p w:rsidR="00063BB6" w:rsidRPr="00D06711" w:rsidRDefault="00063BB6" w:rsidP="00063BB6">
      <w:pPr>
        <w:ind w:firstLine="709"/>
        <w:jc w:val="both"/>
      </w:pPr>
      <w:proofErr w:type="gramStart"/>
      <w:r w:rsidRPr="00D06711">
        <w:t xml:space="preserve">1.В соответствии с распоряжением руководителя финансового органа без внесения изменений в решение о бюджете </w:t>
      </w:r>
      <w:r w:rsidR="00446A1A" w:rsidRPr="00D06711">
        <w:t>увелич</w:t>
      </w:r>
      <w:r w:rsidR="00763CA2" w:rsidRPr="00D06711">
        <w:t>е</w:t>
      </w:r>
      <w:r w:rsidR="00446A1A" w:rsidRPr="00D06711">
        <w:t xml:space="preserve">ны бюджетные ассигнования в связи с дополнительной потребностью на благоустройство дворовой территории многоквартирных домов № 15Б по ул. Советов, № 81А по Октябрьскому шоссе в рамках муниципальной программы «Формирование современной городской среды на территории </w:t>
      </w:r>
      <w:proofErr w:type="spellStart"/>
      <w:r w:rsidR="00446A1A" w:rsidRPr="00D06711">
        <w:t>Кондопожского</w:t>
      </w:r>
      <w:proofErr w:type="spellEnd"/>
      <w:r w:rsidR="00446A1A" w:rsidRPr="00D06711">
        <w:t xml:space="preserve"> городского поселения в сумме </w:t>
      </w:r>
      <w:r w:rsidR="00446A1A" w:rsidRPr="00D06711">
        <w:rPr>
          <w:b/>
        </w:rPr>
        <w:t>2 620 775,04</w:t>
      </w:r>
      <w:r w:rsidR="00446A1A" w:rsidRPr="00D06711">
        <w:t xml:space="preserve"> рублей</w:t>
      </w:r>
      <w:r w:rsidR="000E279D" w:rsidRPr="00D06711">
        <w:t>, за счет перераспределения между</w:t>
      </w:r>
      <w:proofErr w:type="gramEnd"/>
      <w:r w:rsidR="000E279D" w:rsidRPr="00D06711">
        <w:t xml:space="preserve"> подразделами классификации расходов бюджета, предусмотренных первоначально в подразделе 0503«Благоустройство»</w:t>
      </w:r>
      <w:r w:rsidR="00446A1A" w:rsidRPr="00D06711">
        <w:t>.</w:t>
      </w:r>
    </w:p>
    <w:p w:rsidR="001D6297" w:rsidRPr="00D06711" w:rsidRDefault="001D6297" w:rsidP="001D6297">
      <w:pPr>
        <w:ind w:firstLine="709"/>
        <w:jc w:val="both"/>
      </w:pPr>
      <w:r w:rsidRPr="00D06711">
        <w:t xml:space="preserve">2. В случае принятия данного Решения предлагается увеличить бюджетные ассигнования в сумме </w:t>
      </w:r>
      <w:r w:rsidRPr="00D06711">
        <w:rPr>
          <w:b/>
        </w:rPr>
        <w:t xml:space="preserve">1 793 732,25 </w:t>
      </w:r>
      <w:r w:rsidRPr="00D06711">
        <w:t>рубля по дорожному фонду (за счет привлечения неиспользованных остатков дорожного фонда на 01.01.2024 г.</w:t>
      </w:r>
      <w:r w:rsidR="00763CA2" w:rsidRPr="00D06711">
        <w:t>,</w:t>
      </w:r>
      <w:r w:rsidR="001946E8">
        <w:t xml:space="preserve"> в том числе акцизы </w:t>
      </w:r>
      <w:r w:rsidR="00D06711">
        <w:t xml:space="preserve">в сумме </w:t>
      </w:r>
      <w:r w:rsidRPr="00D06711">
        <w:t>1 016 305,66 рублей).</w:t>
      </w:r>
    </w:p>
    <w:p w:rsidR="00063BB6" w:rsidRPr="00487815" w:rsidRDefault="00063BB6" w:rsidP="00F72E45">
      <w:pPr>
        <w:jc w:val="center"/>
        <w:rPr>
          <w:b/>
        </w:rPr>
      </w:pPr>
    </w:p>
    <w:p w:rsidR="00F72E45" w:rsidRPr="00487815" w:rsidRDefault="00F72E45" w:rsidP="00F72E45">
      <w:pPr>
        <w:jc w:val="center"/>
        <w:rPr>
          <w:b/>
        </w:rPr>
      </w:pPr>
      <w:r w:rsidRPr="00487815">
        <w:rPr>
          <w:b/>
        </w:rPr>
        <w:t>Раздел «Жилищно-коммунальное хозяйство»</w:t>
      </w:r>
    </w:p>
    <w:p w:rsidR="00F72E45" w:rsidRPr="00487815" w:rsidRDefault="00F72E45" w:rsidP="00F72E45">
      <w:pPr>
        <w:ind w:firstLine="709"/>
        <w:jc w:val="both"/>
      </w:pPr>
    </w:p>
    <w:p w:rsidR="00F72E45" w:rsidRPr="00487815" w:rsidRDefault="00F72E45" w:rsidP="00F72E45">
      <w:pPr>
        <w:spacing w:after="120"/>
        <w:ind w:firstLine="709"/>
        <w:jc w:val="both"/>
      </w:pPr>
      <w:r w:rsidRPr="00487815">
        <w:lastRenderedPageBreak/>
        <w:t>Бюджетные ассигнования по непрограммному направлению деятельности в сфере жилищно-коммунального хозяйства в 202</w:t>
      </w:r>
      <w:r w:rsidR="00540426" w:rsidRPr="00487815">
        <w:t>4</w:t>
      </w:r>
      <w:r w:rsidRPr="00487815">
        <w:t xml:space="preserve"> году в случае принятия Решения составят </w:t>
      </w:r>
      <w:r w:rsidR="00644BF8">
        <w:rPr>
          <w:b/>
        </w:rPr>
        <w:t>47 134 105,82</w:t>
      </w:r>
      <w:r w:rsidR="00440865" w:rsidRPr="00487815">
        <w:rPr>
          <w:b/>
        </w:rPr>
        <w:t xml:space="preserve"> </w:t>
      </w:r>
      <w:r w:rsidRPr="00487815">
        <w:t>рубл</w:t>
      </w:r>
      <w:r w:rsidR="00487815" w:rsidRPr="00487815">
        <w:t>ей</w:t>
      </w:r>
      <w:r w:rsidRPr="00487815">
        <w:t xml:space="preserve">. Общий объем бюджетных ассигнований на исполнение расходных обязательств </w:t>
      </w:r>
      <w:proofErr w:type="spellStart"/>
      <w:r w:rsidRPr="00487815">
        <w:t>Кондопожского</w:t>
      </w:r>
      <w:proofErr w:type="spellEnd"/>
      <w:r w:rsidRPr="00487815">
        <w:t xml:space="preserve"> городского поселения предлагается </w:t>
      </w:r>
      <w:r w:rsidR="00540426" w:rsidRPr="00487815">
        <w:t>уменьшить</w:t>
      </w:r>
      <w:r w:rsidRPr="00487815">
        <w:t xml:space="preserve"> в сумме </w:t>
      </w:r>
      <w:r w:rsidR="00644BF8">
        <w:rPr>
          <w:b/>
          <w:color w:val="000000"/>
        </w:rPr>
        <w:t>1 539 684,02</w:t>
      </w:r>
      <w:r w:rsidR="00BB2459" w:rsidRPr="00487815">
        <w:rPr>
          <w:b/>
          <w:color w:val="000000"/>
        </w:rPr>
        <w:t xml:space="preserve"> </w:t>
      </w:r>
      <w:r w:rsidRPr="00487815">
        <w:t>рубл</w:t>
      </w:r>
      <w:r w:rsidR="00487815" w:rsidRPr="00487815">
        <w:t>я</w:t>
      </w:r>
      <w:r w:rsidRPr="00487815">
        <w:t>.</w:t>
      </w:r>
    </w:p>
    <w:p w:rsidR="00F72E45" w:rsidRPr="00487815" w:rsidRDefault="00F72E45" w:rsidP="00F72E45">
      <w:pPr>
        <w:ind w:firstLine="567"/>
        <w:jc w:val="center"/>
        <w:rPr>
          <w:b/>
          <w:i/>
        </w:rPr>
      </w:pPr>
      <w:proofErr w:type="gramStart"/>
      <w:r w:rsidRPr="00487815">
        <w:rPr>
          <w:b/>
          <w:i/>
        </w:rPr>
        <w:t>п</w:t>
      </w:r>
      <w:proofErr w:type="gramEnd"/>
      <w:r w:rsidRPr="00487815">
        <w:rPr>
          <w:b/>
          <w:i/>
        </w:rPr>
        <w:t>одраздел 0501 «Жилищное хозяйство»</w:t>
      </w:r>
    </w:p>
    <w:p w:rsidR="00F72E45" w:rsidRPr="00487815" w:rsidRDefault="00F72E45" w:rsidP="00F72E45">
      <w:pPr>
        <w:ind w:firstLine="709"/>
        <w:jc w:val="both"/>
      </w:pPr>
    </w:p>
    <w:p w:rsidR="00DB11AB" w:rsidRPr="00487815" w:rsidRDefault="00F72E45" w:rsidP="00F72E45">
      <w:pPr>
        <w:ind w:firstLine="709"/>
        <w:jc w:val="both"/>
      </w:pPr>
      <w:r w:rsidRPr="00487815">
        <w:t xml:space="preserve">Общий объем бюджетных ассигнований на исполнение расходных обязательств </w:t>
      </w:r>
      <w:proofErr w:type="spellStart"/>
      <w:r w:rsidRPr="00487815">
        <w:t>Кондопожского</w:t>
      </w:r>
      <w:proofErr w:type="spellEnd"/>
      <w:r w:rsidRPr="00487815">
        <w:t xml:space="preserve"> городского поселения по данному подразделу предлагается увеличить в сумме </w:t>
      </w:r>
      <w:r w:rsidR="00C57AA3" w:rsidRPr="00487815">
        <w:rPr>
          <w:b/>
        </w:rPr>
        <w:t xml:space="preserve">209 019,59 </w:t>
      </w:r>
      <w:r w:rsidRPr="00487815">
        <w:t>рублей.</w:t>
      </w:r>
    </w:p>
    <w:p w:rsidR="00880A91" w:rsidRPr="00487815" w:rsidRDefault="00880A91" w:rsidP="00880A91">
      <w:pPr>
        <w:ind w:firstLine="709"/>
        <w:jc w:val="both"/>
      </w:pPr>
      <w:r w:rsidRPr="00487815">
        <w:t xml:space="preserve">1. </w:t>
      </w:r>
      <w:proofErr w:type="gramStart"/>
      <w:r w:rsidR="00DB11AB" w:rsidRPr="00487815">
        <w:t>В соответствии с распоряжением руководителя финансового органа без внесения</w:t>
      </w:r>
      <w:r w:rsidR="00FC4CF7" w:rsidRPr="00487815">
        <w:t xml:space="preserve"> изменений в решение о бюджете</w:t>
      </w:r>
      <w:proofErr w:type="gramEnd"/>
      <w:r w:rsidRPr="00487815">
        <w:t>:</w:t>
      </w:r>
    </w:p>
    <w:p w:rsidR="00DB11AB" w:rsidRPr="00487815" w:rsidRDefault="00880A91" w:rsidP="00880A91">
      <w:pPr>
        <w:ind w:firstLine="709"/>
        <w:jc w:val="both"/>
      </w:pPr>
      <w:proofErr w:type="gramStart"/>
      <w:r w:rsidRPr="00487815">
        <w:t>1.1</w:t>
      </w:r>
      <w:r w:rsidR="00FC4CF7" w:rsidRPr="00487815">
        <w:t xml:space="preserve"> у</w:t>
      </w:r>
      <w:r w:rsidR="00DB11AB" w:rsidRPr="00487815">
        <w:t xml:space="preserve">величены бюджетные ассигнования за счет средств, иным образом зарезервированных в бюджете </w:t>
      </w:r>
      <w:proofErr w:type="spellStart"/>
      <w:r w:rsidR="00DB11AB" w:rsidRPr="00487815">
        <w:t>Кондопожского</w:t>
      </w:r>
      <w:proofErr w:type="spellEnd"/>
      <w:r w:rsidR="00DB11AB" w:rsidRPr="00487815">
        <w:t xml:space="preserve"> городского поселения на оплату расходов, связанных с исполнением исполнительных документов на 202</w:t>
      </w:r>
      <w:r w:rsidR="009503E6" w:rsidRPr="00487815">
        <w:t>4</w:t>
      </w:r>
      <w:r w:rsidR="00DB11AB" w:rsidRPr="00487815">
        <w:t xml:space="preserve"> год за счет перераспределения с подраздела 0113 «Другие общегосударственные вопросы» с целью оплаты судебных актов, предусматривающих взыскания на средства бюджета </w:t>
      </w:r>
      <w:proofErr w:type="spellStart"/>
      <w:r w:rsidR="00DB11AB" w:rsidRPr="00487815">
        <w:t>Кондопожского</w:t>
      </w:r>
      <w:proofErr w:type="spellEnd"/>
      <w:r w:rsidR="00DB11AB" w:rsidRPr="00487815">
        <w:t xml:space="preserve"> городского поселения и предусматривающего пер</w:t>
      </w:r>
      <w:r w:rsidR="004365DC" w:rsidRPr="00487815">
        <w:t xml:space="preserve">ечисление этих средств в сумме </w:t>
      </w:r>
      <w:r w:rsidR="006E0914" w:rsidRPr="00487815">
        <w:rPr>
          <w:b/>
        </w:rPr>
        <w:t xml:space="preserve">209 019,59 </w:t>
      </w:r>
      <w:r w:rsidR="00DB11AB" w:rsidRPr="00487815">
        <w:t>рублей в том</w:t>
      </w:r>
      <w:proofErr w:type="gramEnd"/>
      <w:r w:rsidR="00DB11AB" w:rsidRPr="00487815">
        <w:t xml:space="preserve"> </w:t>
      </w:r>
      <w:proofErr w:type="gramStart"/>
      <w:r w:rsidR="00DB11AB" w:rsidRPr="00487815">
        <w:t>числе</w:t>
      </w:r>
      <w:proofErr w:type="gramEnd"/>
      <w:r w:rsidR="00DB11AB" w:rsidRPr="00487815">
        <w:t xml:space="preserve">: </w:t>
      </w:r>
    </w:p>
    <w:p w:rsidR="00F811C8" w:rsidRPr="00487815" w:rsidRDefault="00F811C8" w:rsidP="0085522A">
      <w:pPr>
        <w:ind w:firstLine="709"/>
        <w:jc w:val="both"/>
      </w:pPr>
      <w:r w:rsidRPr="00487815">
        <w:t xml:space="preserve">- </w:t>
      </w:r>
      <w:r w:rsidR="009503E6" w:rsidRPr="00487815">
        <w:t>на оплату задолженности по оплате услуг по отключению от поставки тепловой энергии многоквартирного дома № 33 по улице М. Горького в г. Кондопога в сумме 4 720,00 рублей, оплате  госпошлины в сумме 2 000,00 рублей (Решение Арбитражного</w:t>
      </w:r>
      <w:r w:rsidR="00487815">
        <w:t xml:space="preserve"> суда РК дело </w:t>
      </w:r>
      <w:r w:rsidR="009503E6" w:rsidRPr="00487815">
        <w:t>№ А26-9594/2023 от 15.11.2023г.)</w:t>
      </w:r>
      <w:r w:rsidR="008A7432" w:rsidRPr="00487815">
        <w:t>;</w:t>
      </w:r>
    </w:p>
    <w:p w:rsidR="003A7405" w:rsidRPr="00487815" w:rsidRDefault="003A7405" w:rsidP="0085522A">
      <w:pPr>
        <w:ind w:firstLine="709"/>
        <w:jc w:val="both"/>
      </w:pPr>
      <w:proofErr w:type="gramStart"/>
      <w:r w:rsidRPr="00487815">
        <w:t>- на оплату госпошлины (исполнительный лист ФС № 044342125 от 25.12.2023г. в сумме 2 000,00 рублей за задолженность по уплате вознаграждений за ведение специального счета и договора подряда, образовавшейся в отношении проведения капитального ремонта 38 многоквартирных домов.</w:t>
      </w:r>
      <w:proofErr w:type="gramEnd"/>
    </w:p>
    <w:p w:rsidR="00F05100" w:rsidRPr="00487815" w:rsidRDefault="004365DC" w:rsidP="00E3365A">
      <w:pPr>
        <w:ind w:firstLine="709"/>
        <w:jc w:val="both"/>
      </w:pPr>
      <w:r w:rsidRPr="00487815">
        <w:t xml:space="preserve">- расходы по оплате </w:t>
      </w:r>
      <w:proofErr w:type="spellStart"/>
      <w:r w:rsidRPr="00487815">
        <w:t>Кондопожскому</w:t>
      </w:r>
      <w:proofErr w:type="spellEnd"/>
      <w:r w:rsidRPr="00487815">
        <w:t xml:space="preserve"> ММПЖКХ в счет уплаты задолженности по услуге по отключению от постав</w:t>
      </w:r>
      <w:r w:rsidR="00487815">
        <w:t xml:space="preserve">ки тепловой энергии, холодного </w:t>
      </w:r>
      <w:r w:rsidRPr="00487815">
        <w:t>водоснабжения и водоотведения многоквартирных домов № 4; 6 по улице Парковой в г.</w:t>
      </w:r>
      <w:r w:rsidR="004418F0" w:rsidRPr="00487815">
        <w:t xml:space="preserve"> </w:t>
      </w:r>
      <w:r w:rsidRPr="00487815">
        <w:t>Кондопога в сумме 25 922,00 рубля и оплаты госпошлины в сумме 2 000,00 рублей;</w:t>
      </w:r>
    </w:p>
    <w:p w:rsidR="004365DC" w:rsidRPr="00487815" w:rsidRDefault="004365DC" w:rsidP="00E3365A">
      <w:pPr>
        <w:ind w:firstLine="709"/>
        <w:jc w:val="both"/>
      </w:pPr>
      <w:r w:rsidRPr="00487815">
        <w:t xml:space="preserve">- расходы по оплате </w:t>
      </w:r>
      <w:proofErr w:type="spellStart"/>
      <w:r w:rsidRPr="00487815">
        <w:t>Кондопожскому</w:t>
      </w:r>
      <w:proofErr w:type="spellEnd"/>
      <w:r w:rsidRPr="00487815">
        <w:t xml:space="preserve"> ММП</w:t>
      </w:r>
      <w:r w:rsidR="004418F0" w:rsidRPr="00487815">
        <w:t xml:space="preserve"> </w:t>
      </w:r>
      <w:r w:rsidRPr="00487815">
        <w:t>ЖКХ</w:t>
      </w:r>
      <w:r w:rsidR="00AF625C" w:rsidRPr="00487815">
        <w:t>,</w:t>
      </w:r>
      <w:r w:rsidRPr="00487815">
        <w:t xml:space="preserve"> в счет уплаты задолженности по услуге по отключению от поставки тепловой</w:t>
      </w:r>
      <w:r w:rsidR="006A4CA1" w:rsidRPr="00487815">
        <w:t xml:space="preserve"> энергии многоквартирного дома </w:t>
      </w:r>
      <w:r w:rsidRPr="00487815">
        <w:t>№ 5а по пр.</w:t>
      </w:r>
      <w:r w:rsidR="004418F0" w:rsidRPr="00487815">
        <w:t xml:space="preserve"> </w:t>
      </w:r>
      <w:r w:rsidRPr="00487815">
        <w:t>Калинина в г.</w:t>
      </w:r>
      <w:r w:rsidR="004418F0" w:rsidRPr="00487815">
        <w:t xml:space="preserve"> </w:t>
      </w:r>
      <w:r w:rsidRPr="00487815">
        <w:t>Кондопога в сумме 22 707,00 рублей и оплаты госпошлины в сумме 2 000,00 рублей;</w:t>
      </w:r>
    </w:p>
    <w:p w:rsidR="006A4CA1" w:rsidRPr="00487815" w:rsidRDefault="006A4CA1" w:rsidP="00E3365A">
      <w:pPr>
        <w:ind w:firstLine="709"/>
        <w:jc w:val="both"/>
      </w:pPr>
      <w:proofErr w:type="gramStart"/>
      <w:r w:rsidRPr="00487815">
        <w:t xml:space="preserve">- расходы по оплате </w:t>
      </w:r>
      <w:proofErr w:type="spellStart"/>
      <w:r w:rsidRPr="00487815">
        <w:t>Кондопожскому</w:t>
      </w:r>
      <w:proofErr w:type="spellEnd"/>
      <w:r w:rsidRPr="00487815">
        <w:t xml:space="preserve"> ММП</w:t>
      </w:r>
      <w:r w:rsidR="004418F0" w:rsidRPr="00487815">
        <w:t xml:space="preserve"> </w:t>
      </w:r>
      <w:r w:rsidRPr="00487815">
        <w:t>ЖКХ в счет уплаты задолженности за оказанные услуги по теплоснабжению за период с 01.11.2020 по 31.08.2023 в многоквартирном доме по адресу: г.</w:t>
      </w:r>
      <w:r w:rsidR="004418F0" w:rsidRPr="00487815">
        <w:t xml:space="preserve"> </w:t>
      </w:r>
      <w:r w:rsidRPr="00487815">
        <w:t>Кондопога б-р Юности д.7 кв.52. в сумме 28 432,65 рубля, пени в сумме 7 038,83 рублей и оплата госпошлины в сумме 2 000,00 рублей</w:t>
      </w:r>
      <w:r w:rsidR="000720CB" w:rsidRPr="00487815">
        <w:t>;</w:t>
      </w:r>
      <w:proofErr w:type="gramEnd"/>
    </w:p>
    <w:p w:rsidR="000720CB" w:rsidRPr="00487815" w:rsidRDefault="000720CB" w:rsidP="00E3365A">
      <w:pPr>
        <w:ind w:firstLine="709"/>
        <w:jc w:val="both"/>
      </w:pPr>
      <w:r w:rsidRPr="00487815">
        <w:t xml:space="preserve">- расходы по оплате </w:t>
      </w:r>
      <w:proofErr w:type="spellStart"/>
      <w:r w:rsidRPr="00487815">
        <w:t>Кондопожскому</w:t>
      </w:r>
      <w:proofErr w:type="spellEnd"/>
      <w:r w:rsidRPr="00487815">
        <w:t xml:space="preserve"> ММП</w:t>
      </w:r>
      <w:r w:rsidR="004418F0" w:rsidRPr="00487815">
        <w:t xml:space="preserve"> </w:t>
      </w:r>
      <w:r w:rsidRPr="00487815">
        <w:t>Ж</w:t>
      </w:r>
      <w:proofErr w:type="gramStart"/>
      <w:r w:rsidRPr="00487815">
        <w:t>КХ в сч</w:t>
      </w:r>
      <w:proofErr w:type="gramEnd"/>
      <w:r w:rsidRPr="00487815">
        <w:t>ет уплаты задолженности по услуге по устранению причин затопления подвала многоквартирного жилого дома по адресу: г. Кондопога, Октябрьское шоссе, д.9</w:t>
      </w:r>
      <w:r w:rsidR="00C403BE" w:rsidRPr="00487815">
        <w:t xml:space="preserve"> </w:t>
      </w:r>
      <w:r w:rsidRPr="00487815">
        <w:t>в сумме 17 182,00 и оплаты госпошлины в сумме 2 000,00 рублей</w:t>
      </w:r>
      <w:r w:rsidR="004418F0" w:rsidRPr="00487815">
        <w:t>;</w:t>
      </w:r>
    </w:p>
    <w:p w:rsidR="004418F0" w:rsidRPr="00487815" w:rsidRDefault="004418F0" w:rsidP="004418F0">
      <w:pPr>
        <w:ind w:firstLine="709"/>
        <w:jc w:val="both"/>
      </w:pPr>
      <w:r w:rsidRPr="00487815">
        <w:t xml:space="preserve">- расходы по оплате </w:t>
      </w:r>
      <w:proofErr w:type="spellStart"/>
      <w:r w:rsidRPr="00487815">
        <w:t>Кондопожскому</w:t>
      </w:r>
      <w:proofErr w:type="spellEnd"/>
      <w:r w:rsidRPr="00487815">
        <w:t xml:space="preserve"> ММП ЖКХ, в счет уплаты задолженности за оказанные услуги по теплоснабжению, водоснабжению и водоотведению  возникшей по адресу г. Кондопога</w:t>
      </w:r>
      <w:r w:rsidR="00644BF8">
        <w:t xml:space="preserve"> пр. Заводская дом 20 секция 3 </w:t>
      </w:r>
      <w:r w:rsidRPr="00487815">
        <w:t>ком.16 в сумме 48 069,10 и оплаты госпошлины в сумме 2 000,00 рублей;</w:t>
      </w:r>
    </w:p>
    <w:p w:rsidR="004418F0" w:rsidRPr="00487815" w:rsidRDefault="004418F0" w:rsidP="004418F0">
      <w:pPr>
        <w:ind w:firstLine="709"/>
        <w:jc w:val="both"/>
      </w:pPr>
      <w:r w:rsidRPr="00487815">
        <w:t>- расходы по оплате АО «</w:t>
      </w:r>
      <w:proofErr w:type="spellStart"/>
      <w:r w:rsidRPr="00487815">
        <w:t>ТНСэнергоКарелия</w:t>
      </w:r>
      <w:proofErr w:type="spellEnd"/>
      <w:r w:rsidRPr="00487815">
        <w:t>», в счет уплаты задолженности за оказанные услуги  по оплате электрической энергии в сумме 33 214,37 рублей, пени в сумме 4 130,64 рублей, судебные расходы в сумме 1 603,00 рублей и оплата госпошлины в сумме 2 000,00 рублей.</w:t>
      </w:r>
    </w:p>
    <w:p w:rsidR="004418F0" w:rsidRDefault="00440865" w:rsidP="00487815">
      <w:pPr>
        <w:ind w:firstLine="709"/>
        <w:jc w:val="both"/>
      </w:pPr>
      <w:r w:rsidRPr="00487815">
        <w:t xml:space="preserve">2. В случае принятия данного Решения предлагается перераспределить бюджетные ассигнования в сумме </w:t>
      </w:r>
      <w:r w:rsidRPr="00487815">
        <w:rPr>
          <w:b/>
        </w:rPr>
        <w:t xml:space="preserve">453 684,85 </w:t>
      </w:r>
      <w:r w:rsidRPr="00487815">
        <w:t>рублей, на мероприятия, направленные на ремонт незаселенного жилого помещения, расположенного по адресу:</w:t>
      </w:r>
      <w:r w:rsidR="0012660C" w:rsidRPr="00487815">
        <w:t xml:space="preserve"> г. Кондо</w:t>
      </w:r>
      <w:r w:rsidR="00644BF8">
        <w:t>пога, пр. Калинина, д.15, кв.11</w:t>
      </w:r>
      <w:r w:rsidRPr="00487815">
        <w:t xml:space="preserve"> муниципального жилищного фонда </w:t>
      </w:r>
      <w:proofErr w:type="spellStart"/>
      <w:r w:rsidRPr="00487815">
        <w:t>Кондопожского</w:t>
      </w:r>
      <w:proofErr w:type="spellEnd"/>
      <w:r w:rsidRPr="00487815">
        <w:t xml:space="preserve"> городского поселения за счет средств на приобретение благоустроенного жилого помещения в целях исполнения судебного решения</w:t>
      </w:r>
      <w:r w:rsidR="0012660C" w:rsidRPr="00487815">
        <w:t>.</w:t>
      </w:r>
    </w:p>
    <w:p w:rsidR="00487815" w:rsidRPr="00487815" w:rsidRDefault="00487815" w:rsidP="00487815">
      <w:pPr>
        <w:ind w:firstLine="709"/>
        <w:jc w:val="both"/>
      </w:pPr>
    </w:p>
    <w:p w:rsidR="003339A2" w:rsidRPr="00644BF8" w:rsidRDefault="003339A2" w:rsidP="003339A2">
      <w:pPr>
        <w:ind w:firstLine="709"/>
        <w:jc w:val="center"/>
        <w:rPr>
          <w:b/>
          <w:i/>
        </w:rPr>
      </w:pPr>
      <w:r w:rsidRPr="00644BF8">
        <w:rPr>
          <w:b/>
          <w:i/>
        </w:rPr>
        <w:lastRenderedPageBreak/>
        <w:t>подраздел 0502 «Коммунальное хозяйство»</w:t>
      </w:r>
    </w:p>
    <w:p w:rsidR="003339A2" w:rsidRPr="00644BF8" w:rsidRDefault="003339A2" w:rsidP="003339A2">
      <w:pPr>
        <w:ind w:firstLine="709"/>
        <w:jc w:val="center"/>
        <w:rPr>
          <w:b/>
          <w:i/>
        </w:rPr>
      </w:pPr>
    </w:p>
    <w:p w:rsidR="003339A2" w:rsidRPr="00644BF8" w:rsidRDefault="003339A2" w:rsidP="003339A2">
      <w:pPr>
        <w:ind w:firstLine="709"/>
        <w:jc w:val="both"/>
      </w:pPr>
      <w:r w:rsidRPr="00644BF8">
        <w:t xml:space="preserve">Общий объем бюджетных ассигнований на исполнение расходных обязательств </w:t>
      </w:r>
      <w:proofErr w:type="spellStart"/>
      <w:r w:rsidRPr="00644BF8">
        <w:t>Кондопожского</w:t>
      </w:r>
      <w:proofErr w:type="spellEnd"/>
      <w:r w:rsidRPr="00644BF8">
        <w:t xml:space="preserve"> городского поселения по данному подразделу предлагается увеличить в сумме </w:t>
      </w:r>
      <w:r w:rsidR="00F11C99" w:rsidRPr="00644BF8">
        <w:rPr>
          <w:b/>
        </w:rPr>
        <w:t xml:space="preserve">873 285,41 </w:t>
      </w:r>
      <w:r w:rsidRPr="00644BF8">
        <w:t>рублей.</w:t>
      </w:r>
    </w:p>
    <w:p w:rsidR="003339A2" w:rsidRPr="00644BF8" w:rsidRDefault="003339A2" w:rsidP="003339A2">
      <w:pPr>
        <w:ind w:firstLine="709"/>
        <w:jc w:val="both"/>
      </w:pPr>
      <w:r w:rsidRPr="00644BF8">
        <w:t xml:space="preserve">1. </w:t>
      </w:r>
      <w:proofErr w:type="gramStart"/>
      <w:r w:rsidRPr="00644BF8">
        <w:t>В соответствии с распоряжением руководителя финансового органа без внесения изменений в решение о бюджете</w:t>
      </w:r>
      <w:proofErr w:type="gramEnd"/>
      <w:r w:rsidRPr="00644BF8">
        <w:t>:</w:t>
      </w:r>
    </w:p>
    <w:p w:rsidR="003339A2" w:rsidRPr="00644BF8" w:rsidRDefault="003339A2" w:rsidP="003339A2">
      <w:pPr>
        <w:ind w:firstLine="709"/>
        <w:jc w:val="both"/>
      </w:pPr>
      <w:proofErr w:type="gramStart"/>
      <w:r w:rsidRPr="00644BF8">
        <w:t xml:space="preserve">1.1 увеличены бюджетные ассигнования за счет средств, иным образом зарезервированных в бюджете </w:t>
      </w:r>
      <w:proofErr w:type="spellStart"/>
      <w:r w:rsidRPr="00644BF8">
        <w:t>Кондопожского</w:t>
      </w:r>
      <w:proofErr w:type="spellEnd"/>
      <w:r w:rsidRPr="00644BF8">
        <w:t xml:space="preserve"> городского поселения на оплату расходов, связанных с исполнением исполнительных документов на 2024 год за счет перераспределения с подраздела 0113 «Другие общегосударственные вопросы» с целью оплаты судебных актов, предусматривающих взыскания на средства бюджета </w:t>
      </w:r>
      <w:proofErr w:type="spellStart"/>
      <w:r w:rsidRPr="00644BF8">
        <w:t>Кондопожского</w:t>
      </w:r>
      <w:proofErr w:type="spellEnd"/>
      <w:r w:rsidRPr="00644BF8">
        <w:t xml:space="preserve"> городского поселения и предусматривающего перечисление этих средств в сумме  </w:t>
      </w:r>
      <w:r w:rsidR="00F11C99" w:rsidRPr="00644BF8">
        <w:rPr>
          <w:b/>
        </w:rPr>
        <w:t xml:space="preserve">873 285,41 </w:t>
      </w:r>
      <w:r w:rsidRPr="00644BF8">
        <w:t>рублей в том</w:t>
      </w:r>
      <w:proofErr w:type="gramEnd"/>
      <w:r w:rsidRPr="00644BF8">
        <w:t xml:space="preserve"> </w:t>
      </w:r>
      <w:proofErr w:type="gramStart"/>
      <w:r w:rsidRPr="00644BF8">
        <w:t>числе</w:t>
      </w:r>
      <w:proofErr w:type="gramEnd"/>
      <w:r w:rsidRPr="00644BF8">
        <w:t xml:space="preserve">: </w:t>
      </w:r>
    </w:p>
    <w:p w:rsidR="004365DC" w:rsidRPr="00644BF8" w:rsidRDefault="003339A2" w:rsidP="003339A2">
      <w:pPr>
        <w:ind w:firstLine="709"/>
        <w:jc w:val="both"/>
      </w:pPr>
      <w:r w:rsidRPr="00644BF8">
        <w:t xml:space="preserve">- расходы по оплате </w:t>
      </w:r>
      <w:proofErr w:type="spellStart"/>
      <w:r w:rsidRPr="00644BF8">
        <w:t>Кондопожскому</w:t>
      </w:r>
      <w:proofErr w:type="spellEnd"/>
      <w:r w:rsidRPr="00644BF8">
        <w:t xml:space="preserve"> ММП ЖКХ, в счет уплаты задолженности за оказанные услуги по устранению аварийной ситуации на сети холодного водоснабжения, расположенного по адресу г. Кондопога, ул. Бумажников, в районе дома № 48 в сумме 20 859,00 рублей и оплата госпошлины в сумме 2 000,00 рублей</w:t>
      </w:r>
      <w:r w:rsidR="003374E2" w:rsidRPr="00644BF8">
        <w:t>;</w:t>
      </w:r>
      <w:r w:rsidRPr="00644BF8">
        <w:t xml:space="preserve"> </w:t>
      </w:r>
    </w:p>
    <w:p w:rsidR="003374E2" w:rsidRPr="00644BF8" w:rsidRDefault="003374E2" w:rsidP="003374E2">
      <w:pPr>
        <w:ind w:firstLine="709"/>
        <w:jc w:val="both"/>
      </w:pPr>
      <w:proofErr w:type="gramStart"/>
      <w:r w:rsidRPr="00644BF8">
        <w:t>- расходы по оплате ООО «Альфа-Проект», в счет уплаты задолженности по выполненным работам, на основании муниципального контракта от 27.05.2019 № 0106300004519000022-01 по разработке проектно-сметной документации в целях строительства объектов инженерной и транспортной инфраструктуры к земельным участкам, выделенным под ИЖС в сумме 666 511,60 рублей, неустойка в сумме 181 557,71 рублей, и оплата госпошлины в сумме 2 357,10 рублей.</w:t>
      </w:r>
      <w:proofErr w:type="gramEnd"/>
    </w:p>
    <w:p w:rsidR="003374E2" w:rsidRPr="00644BF8" w:rsidRDefault="003374E2" w:rsidP="003339A2">
      <w:pPr>
        <w:ind w:firstLine="709"/>
        <w:jc w:val="both"/>
        <w:rPr>
          <w:b/>
          <w:i/>
        </w:rPr>
      </w:pPr>
    </w:p>
    <w:p w:rsidR="003339A2" w:rsidRPr="00E10143" w:rsidRDefault="003339A2" w:rsidP="00F72E45">
      <w:pPr>
        <w:ind w:firstLine="709"/>
        <w:jc w:val="center"/>
        <w:rPr>
          <w:b/>
          <w:i/>
          <w:highlight w:val="yellow"/>
        </w:rPr>
      </w:pPr>
    </w:p>
    <w:p w:rsidR="00F72E45" w:rsidRPr="00644BF8" w:rsidRDefault="00F72E45" w:rsidP="00F72E45">
      <w:pPr>
        <w:ind w:firstLine="709"/>
        <w:jc w:val="center"/>
        <w:rPr>
          <w:b/>
          <w:i/>
        </w:rPr>
      </w:pPr>
      <w:r w:rsidRPr="00644BF8">
        <w:rPr>
          <w:b/>
          <w:i/>
        </w:rPr>
        <w:t>подраздел 0503 «Благоустройство»</w:t>
      </w:r>
    </w:p>
    <w:p w:rsidR="00F72E45" w:rsidRPr="00644BF8" w:rsidRDefault="00F72E45" w:rsidP="00F72E45">
      <w:pPr>
        <w:ind w:firstLine="709"/>
        <w:jc w:val="center"/>
        <w:rPr>
          <w:b/>
          <w:i/>
        </w:rPr>
      </w:pPr>
    </w:p>
    <w:p w:rsidR="00532B6D" w:rsidRPr="00644BF8" w:rsidRDefault="00532B6D" w:rsidP="00532B6D">
      <w:pPr>
        <w:ind w:firstLine="709"/>
        <w:jc w:val="both"/>
      </w:pPr>
      <w:r w:rsidRPr="00644BF8">
        <w:t xml:space="preserve">Общий объем бюджетных ассигнований на исполнение расходных обязательств </w:t>
      </w:r>
      <w:proofErr w:type="spellStart"/>
      <w:r w:rsidRPr="00644BF8">
        <w:t>Кондопожского</w:t>
      </w:r>
      <w:proofErr w:type="spellEnd"/>
      <w:r w:rsidRPr="00644BF8">
        <w:t xml:space="preserve"> городского поселения по данному подразделу предлагается </w:t>
      </w:r>
      <w:r w:rsidR="00BA541B" w:rsidRPr="00644BF8">
        <w:t>уменьшить</w:t>
      </w:r>
      <w:r w:rsidRPr="00644BF8">
        <w:t xml:space="preserve"> в сумме </w:t>
      </w:r>
      <w:r w:rsidR="00D01E7F" w:rsidRPr="00644BF8">
        <w:rPr>
          <w:b/>
        </w:rPr>
        <w:t>2 621 989,02</w:t>
      </w:r>
      <w:r w:rsidR="009A3840" w:rsidRPr="00644BF8">
        <w:rPr>
          <w:b/>
        </w:rPr>
        <w:t xml:space="preserve"> </w:t>
      </w:r>
      <w:r w:rsidRPr="00644BF8">
        <w:t>рублей.</w:t>
      </w:r>
    </w:p>
    <w:p w:rsidR="00F811C8" w:rsidRPr="00644BF8" w:rsidRDefault="00532B6D" w:rsidP="0085522A">
      <w:pPr>
        <w:ind w:firstLine="709"/>
        <w:jc w:val="both"/>
      </w:pPr>
      <w:proofErr w:type="gramStart"/>
      <w:r w:rsidRPr="00644BF8">
        <w:t>1.</w:t>
      </w:r>
      <w:r w:rsidR="00F72E45" w:rsidRPr="00644BF8">
        <w:t>В соответствии с распоряжением руководителя финансового органа без внесения изменений в решение о бюджете</w:t>
      </w:r>
      <w:r w:rsidR="00763CA2" w:rsidRPr="00644BF8">
        <w:t xml:space="preserve"> </w:t>
      </w:r>
      <w:r w:rsidR="00124203" w:rsidRPr="00644BF8">
        <w:t>уменьшены</w:t>
      </w:r>
      <w:r w:rsidR="00F811C8" w:rsidRPr="00644BF8">
        <w:t xml:space="preserve"> бюджетные ассигнования </w:t>
      </w:r>
      <w:r w:rsidR="00124203" w:rsidRPr="00644BF8">
        <w:t xml:space="preserve">в связи с дополнительной потребностью на </w:t>
      </w:r>
      <w:r w:rsidR="00D01E7F" w:rsidRPr="00644BF8">
        <w:t xml:space="preserve">благоустройство дворовой территории многоквартирных домов № 15Б по ул. Советов, № 81А по Октябрьскому шоссе </w:t>
      </w:r>
      <w:r w:rsidR="00446A1A" w:rsidRPr="00644BF8">
        <w:t xml:space="preserve">в рамках муниципальной программы «Формирование современной городской среды на территории </w:t>
      </w:r>
      <w:proofErr w:type="spellStart"/>
      <w:r w:rsidR="00446A1A" w:rsidRPr="00644BF8">
        <w:t>Кондопожского</w:t>
      </w:r>
      <w:proofErr w:type="spellEnd"/>
      <w:r w:rsidR="00446A1A" w:rsidRPr="00644BF8">
        <w:t xml:space="preserve"> городского поселения</w:t>
      </w:r>
      <w:r w:rsidR="006D32F4" w:rsidRPr="00644BF8">
        <w:t xml:space="preserve"> в сумме </w:t>
      </w:r>
      <w:r w:rsidR="00446A1A" w:rsidRPr="00644BF8">
        <w:rPr>
          <w:b/>
        </w:rPr>
        <w:t>2 620 775,04</w:t>
      </w:r>
      <w:r w:rsidR="006D32F4" w:rsidRPr="00644BF8">
        <w:t xml:space="preserve"> рублей</w:t>
      </w:r>
      <w:r w:rsidR="000E279D" w:rsidRPr="00644BF8">
        <w:t>, за счет перераспределения между</w:t>
      </w:r>
      <w:proofErr w:type="gramEnd"/>
      <w:r w:rsidR="000E279D" w:rsidRPr="00644BF8">
        <w:t xml:space="preserve"> подразделами классификации расходов бюджета, в связи с дополнительной потребностью по подразделу 0409 «Дорожное хозяйство (дорожные фонды)».</w:t>
      </w:r>
    </w:p>
    <w:p w:rsidR="002D553D" w:rsidRPr="00644BF8" w:rsidRDefault="002D553D" w:rsidP="002D553D">
      <w:pPr>
        <w:ind w:firstLine="709"/>
        <w:jc w:val="both"/>
      </w:pPr>
      <w:r w:rsidRPr="00644BF8">
        <w:t xml:space="preserve">2. В случае принятия данного Решения предлагается уменьшить бюджетные ассигнования в сумме </w:t>
      </w:r>
      <w:r w:rsidRPr="00644BF8">
        <w:rPr>
          <w:b/>
        </w:rPr>
        <w:t xml:space="preserve">1 213,98 </w:t>
      </w:r>
      <w:r w:rsidRPr="00644BF8">
        <w:t xml:space="preserve">рублей </w:t>
      </w:r>
      <w:r w:rsidR="00763CA2" w:rsidRPr="00644BF8">
        <w:t xml:space="preserve">за счет средств </w:t>
      </w:r>
      <w:r w:rsidR="00845432" w:rsidRPr="00644BF8">
        <w:t>иным образом зарезервированны</w:t>
      </w:r>
      <w:r w:rsidR="00FC1DE2" w:rsidRPr="00644BF8">
        <w:t>е</w:t>
      </w:r>
      <w:r w:rsidR="00845432" w:rsidRPr="00644BF8">
        <w:t xml:space="preserve"> на мероприятия</w:t>
      </w:r>
      <w:r w:rsidRPr="00644BF8">
        <w:t xml:space="preserve"> </w:t>
      </w:r>
      <w:r w:rsidR="00FC1DE2" w:rsidRPr="00644BF8">
        <w:t xml:space="preserve">по формированию современной городской среды в рамках государственной программы РК «Формирование современной городской среды» на территории </w:t>
      </w:r>
      <w:proofErr w:type="spellStart"/>
      <w:r w:rsidR="00FC1DE2" w:rsidRPr="00644BF8">
        <w:t>Кондопожского</w:t>
      </w:r>
      <w:proofErr w:type="spellEnd"/>
      <w:r w:rsidR="00FC1DE2" w:rsidRPr="00644BF8">
        <w:t xml:space="preserve"> муниципального района</w:t>
      </w:r>
      <w:r w:rsidRPr="00644BF8">
        <w:t>.</w:t>
      </w:r>
    </w:p>
    <w:p w:rsidR="00F51A37" w:rsidRDefault="00F51A37" w:rsidP="00520A87">
      <w:pPr>
        <w:ind w:firstLine="709"/>
        <w:jc w:val="both"/>
        <w:rPr>
          <w:highlight w:val="yellow"/>
        </w:rPr>
      </w:pPr>
    </w:p>
    <w:p w:rsidR="00644BF8" w:rsidRPr="001946E8" w:rsidRDefault="00644BF8" w:rsidP="00644BF8">
      <w:pPr>
        <w:ind w:firstLine="709"/>
        <w:jc w:val="center"/>
        <w:rPr>
          <w:b/>
          <w:i/>
        </w:rPr>
      </w:pPr>
      <w:r w:rsidRPr="001946E8">
        <w:rPr>
          <w:b/>
          <w:i/>
        </w:rPr>
        <w:t>Раздел «Образование»</w:t>
      </w:r>
    </w:p>
    <w:p w:rsidR="00644BF8" w:rsidRDefault="001946E8" w:rsidP="00644BF8">
      <w:pPr>
        <w:ind w:firstLine="709"/>
        <w:jc w:val="both"/>
      </w:pPr>
      <w:r w:rsidRPr="001946E8">
        <w:t xml:space="preserve">Общий объем бюджетных ассигнований на исполнение расходных обязательств </w:t>
      </w:r>
      <w:proofErr w:type="spellStart"/>
      <w:r w:rsidRPr="001946E8">
        <w:t>Кондопожского</w:t>
      </w:r>
      <w:proofErr w:type="spellEnd"/>
      <w:r w:rsidRPr="001946E8">
        <w:t xml:space="preserve"> городского поселения предлагается увеличить в сумме </w:t>
      </w:r>
      <w:r w:rsidRPr="001946E8">
        <w:rPr>
          <w:b/>
        </w:rPr>
        <w:t xml:space="preserve">4 000,00 </w:t>
      </w:r>
      <w:r w:rsidRPr="001946E8">
        <w:t xml:space="preserve">рублей и составит </w:t>
      </w:r>
      <w:r w:rsidRPr="001946E8">
        <w:rPr>
          <w:b/>
        </w:rPr>
        <w:t>119 313,16</w:t>
      </w:r>
      <w:r w:rsidRPr="001946E8">
        <w:t xml:space="preserve"> рублей.</w:t>
      </w:r>
    </w:p>
    <w:p w:rsidR="001946E8" w:rsidRPr="001946E8" w:rsidRDefault="001946E8" w:rsidP="00644BF8">
      <w:pPr>
        <w:ind w:firstLine="709"/>
        <w:jc w:val="both"/>
        <w:rPr>
          <w:b/>
          <w:i/>
        </w:rPr>
      </w:pPr>
    </w:p>
    <w:p w:rsidR="00644BF8" w:rsidRPr="00E10143" w:rsidRDefault="00644BF8" w:rsidP="00520A87">
      <w:pPr>
        <w:ind w:firstLine="709"/>
        <w:jc w:val="both"/>
        <w:rPr>
          <w:highlight w:val="yellow"/>
        </w:rPr>
      </w:pPr>
    </w:p>
    <w:p w:rsidR="001946E8" w:rsidRPr="001946E8" w:rsidRDefault="001946E8" w:rsidP="001946E8">
      <w:pPr>
        <w:ind w:left="1004"/>
        <w:contextualSpacing/>
        <w:jc w:val="center"/>
        <w:rPr>
          <w:b/>
          <w:i/>
        </w:rPr>
      </w:pPr>
      <w:r w:rsidRPr="001946E8">
        <w:rPr>
          <w:b/>
          <w:i/>
        </w:rPr>
        <w:t>подраздел 0705 «Профессиональная подготовка, переподготовка и повышение квалификации»</w:t>
      </w:r>
    </w:p>
    <w:p w:rsidR="001946E8" w:rsidRPr="001946E8" w:rsidRDefault="001946E8" w:rsidP="001946E8">
      <w:pPr>
        <w:ind w:firstLine="567"/>
        <w:jc w:val="both"/>
      </w:pPr>
    </w:p>
    <w:p w:rsidR="001946E8" w:rsidRPr="001946E8" w:rsidRDefault="001946E8" w:rsidP="001946E8">
      <w:pPr>
        <w:ind w:firstLine="567"/>
        <w:jc w:val="both"/>
      </w:pPr>
      <w:r w:rsidRPr="001946E8">
        <w:t xml:space="preserve">Общий объем бюджетных ассигнований на исполнение расходных обязательств </w:t>
      </w:r>
      <w:proofErr w:type="spellStart"/>
      <w:r w:rsidRPr="001946E8">
        <w:t>Кондопожского</w:t>
      </w:r>
      <w:proofErr w:type="spellEnd"/>
      <w:r w:rsidRPr="001946E8">
        <w:t xml:space="preserve"> городского поселения по данному подразделу составит </w:t>
      </w:r>
      <w:r>
        <w:rPr>
          <w:b/>
        </w:rPr>
        <w:t>19 000,00</w:t>
      </w:r>
      <w:r w:rsidRPr="001946E8">
        <w:t xml:space="preserve"> рублей.</w:t>
      </w:r>
    </w:p>
    <w:p w:rsidR="001946E8" w:rsidRDefault="001946E8" w:rsidP="001946E8">
      <w:pPr>
        <w:ind w:firstLine="567"/>
        <w:jc w:val="both"/>
      </w:pPr>
      <w:r w:rsidRPr="001946E8">
        <w:lastRenderedPageBreak/>
        <w:t xml:space="preserve">В случае принятия данного Решения предлагается увеличить бюджетные ассигнования в сумме </w:t>
      </w:r>
      <w:r>
        <w:t>4</w:t>
      </w:r>
      <w:r w:rsidRPr="001946E8">
        <w:t xml:space="preserve"> 000,00</w:t>
      </w:r>
      <w:r w:rsidRPr="001946E8">
        <w:rPr>
          <w:b/>
        </w:rPr>
        <w:t xml:space="preserve"> </w:t>
      </w:r>
      <w:r w:rsidRPr="001946E8">
        <w:t xml:space="preserve">рублей на </w:t>
      </w:r>
      <w:proofErr w:type="gramStart"/>
      <w:r w:rsidR="006011A2">
        <w:t>обучение</w:t>
      </w:r>
      <w:proofErr w:type="gramEnd"/>
      <w:r w:rsidR="006011A2">
        <w:t xml:space="preserve"> по дополнительной профессиональной образовательной программе повышения квалификации, подготовки и переподготовки специалистов</w:t>
      </w:r>
      <w:r w:rsidR="00221341">
        <w:t xml:space="preserve"> по</w:t>
      </w:r>
      <w:r w:rsidR="006011A2">
        <w:t xml:space="preserve"> МУ «ЦКД»</w:t>
      </w:r>
      <w:r w:rsidRPr="001946E8">
        <w:t>.</w:t>
      </w:r>
    </w:p>
    <w:p w:rsidR="00462A3B" w:rsidRPr="00E10143" w:rsidRDefault="00462A3B" w:rsidP="00320257">
      <w:pPr>
        <w:ind w:firstLine="709"/>
        <w:jc w:val="center"/>
        <w:rPr>
          <w:b/>
          <w:i/>
          <w:highlight w:val="yellow"/>
        </w:rPr>
      </w:pPr>
    </w:p>
    <w:p w:rsidR="00221341" w:rsidRPr="001946E8" w:rsidRDefault="00221341" w:rsidP="00221341">
      <w:pPr>
        <w:ind w:firstLine="709"/>
        <w:jc w:val="center"/>
        <w:rPr>
          <w:b/>
          <w:i/>
        </w:rPr>
      </w:pPr>
      <w:r w:rsidRPr="001946E8">
        <w:rPr>
          <w:b/>
          <w:i/>
        </w:rPr>
        <w:t>Раздел «</w:t>
      </w:r>
      <w:r w:rsidRPr="00221341">
        <w:rPr>
          <w:b/>
          <w:i/>
        </w:rPr>
        <w:t>Раздел «Культура, кинематография»</w:t>
      </w:r>
      <w:r w:rsidRPr="001946E8">
        <w:rPr>
          <w:b/>
          <w:i/>
        </w:rPr>
        <w:t>»</w:t>
      </w:r>
    </w:p>
    <w:p w:rsidR="00221341" w:rsidRDefault="00221341" w:rsidP="00221341">
      <w:pPr>
        <w:ind w:firstLine="709"/>
        <w:jc w:val="both"/>
      </w:pPr>
      <w:r w:rsidRPr="001946E8">
        <w:t xml:space="preserve">Общий объем бюджетных ассигнований на исполнение расходных обязательств </w:t>
      </w:r>
      <w:proofErr w:type="spellStart"/>
      <w:r w:rsidRPr="001946E8">
        <w:t>Кондопожского</w:t>
      </w:r>
      <w:proofErr w:type="spellEnd"/>
      <w:r w:rsidRPr="001946E8">
        <w:t xml:space="preserve"> городского поселения предлагается увеличить в сумме </w:t>
      </w:r>
      <w:r>
        <w:rPr>
          <w:b/>
        </w:rPr>
        <w:t>1 686 862,60</w:t>
      </w:r>
      <w:r w:rsidRPr="001946E8">
        <w:rPr>
          <w:b/>
        </w:rPr>
        <w:t xml:space="preserve"> </w:t>
      </w:r>
      <w:r w:rsidRPr="001946E8">
        <w:t>рубл</w:t>
      </w:r>
      <w:r>
        <w:t>я</w:t>
      </w:r>
      <w:r w:rsidRPr="001946E8">
        <w:t xml:space="preserve"> и составит </w:t>
      </w:r>
      <w:r>
        <w:rPr>
          <w:b/>
        </w:rPr>
        <w:t>17 847 356,87</w:t>
      </w:r>
      <w:r w:rsidRPr="001946E8">
        <w:t>рублей.</w:t>
      </w:r>
    </w:p>
    <w:p w:rsidR="00221341" w:rsidRDefault="00221341" w:rsidP="00320257">
      <w:pPr>
        <w:ind w:firstLine="709"/>
        <w:jc w:val="center"/>
        <w:rPr>
          <w:b/>
          <w:i/>
          <w:highlight w:val="yellow"/>
        </w:rPr>
      </w:pPr>
    </w:p>
    <w:p w:rsidR="00320257" w:rsidRPr="00221341" w:rsidRDefault="00320257" w:rsidP="00320257">
      <w:pPr>
        <w:ind w:firstLine="709"/>
        <w:jc w:val="center"/>
        <w:rPr>
          <w:b/>
          <w:i/>
        </w:rPr>
      </w:pPr>
      <w:r w:rsidRPr="00221341">
        <w:rPr>
          <w:b/>
          <w:i/>
        </w:rPr>
        <w:t>подраздел 0801 «Культура»</w:t>
      </w:r>
    </w:p>
    <w:p w:rsidR="00BE29E2" w:rsidRPr="00221341" w:rsidRDefault="00BE29E2" w:rsidP="00320257">
      <w:pPr>
        <w:rPr>
          <w:b/>
          <w:i/>
        </w:rPr>
      </w:pPr>
    </w:p>
    <w:p w:rsidR="000B5D9A" w:rsidRPr="00CC7808" w:rsidRDefault="000B5D9A" w:rsidP="001F2903">
      <w:pPr>
        <w:ind w:firstLine="709"/>
        <w:jc w:val="both"/>
      </w:pPr>
      <w:r w:rsidRPr="00221341">
        <w:t xml:space="preserve">Общий объем бюджетных ассигнований на исполнение расходных обязательств </w:t>
      </w:r>
      <w:proofErr w:type="spellStart"/>
      <w:r w:rsidRPr="00221341">
        <w:t>Кондопожского</w:t>
      </w:r>
      <w:proofErr w:type="spellEnd"/>
      <w:r w:rsidRPr="00221341">
        <w:t xml:space="preserve"> городского </w:t>
      </w:r>
      <w:r w:rsidRPr="00CC7808">
        <w:t xml:space="preserve">поселения по данному подразделу предлагается </w:t>
      </w:r>
      <w:r w:rsidR="00BE76B1" w:rsidRPr="00CC7808">
        <w:t>увеличить</w:t>
      </w:r>
      <w:r w:rsidRPr="00CC7808">
        <w:t xml:space="preserve"> в сумме</w:t>
      </w:r>
      <w:r w:rsidR="00D648C1" w:rsidRPr="00CC7808">
        <w:t xml:space="preserve"> </w:t>
      </w:r>
      <w:r w:rsidR="00D648C1" w:rsidRPr="00CC7808">
        <w:rPr>
          <w:b/>
        </w:rPr>
        <w:t>1</w:t>
      </w:r>
      <w:r w:rsidR="00221341" w:rsidRPr="00CC7808">
        <w:rPr>
          <w:b/>
        </w:rPr>
        <w:t> 686 862,60</w:t>
      </w:r>
      <w:r w:rsidR="00D648C1" w:rsidRPr="00CC7808">
        <w:rPr>
          <w:b/>
        </w:rPr>
        <w:t xml:space="preserve"> </w:t>
      </w:r>
      <w:r w:rsidRPr="00CC7808">
        <w:t>рубл</w:t>
      </w:r>
      <w:r w:rsidR="00221341" w:rsidRPr="00CC7808">
        <w:t>я</w:t>
      </w:r>
      <w:r w:rsidRPr="00CC7808">
        <w:t>.</w:t>
      </w:r>
    </w:p>
    <w:p w:rsidR="000E4C02" w:rsidRPr="00CC7808" w:rsidRDefault="00BE76B1" w:rsidP="000E4C02">
      <w:pPr>
        <w:ind w:firstLine="709"/>
        <w:jc w:val="both"/>
      </w:pPr>
      <w:r w:rsidRPr="00CC7808">
        <w:t>1</w:t>
      </w:r>
      <w:r w:rsidR="006A4CA1" w:rsidRPr="00CC7808">
        <w:t xml:space="preserve">. </w:t>
      </w:r>
      <w:proofErr w:type="gramStart"/>
      <w:r w:rsidR="00DB6DD3" w:rsidRPr="00CC7808">
        <w:t>В соответствии с распоряжением руководителя финансового органа без внесения изменений в решение о бюджете</w:t>
      </w:r>
      <w:proofErr w:type="gramEnd"/>
      <w:r w:rsidR="00DB6DD3" w:rsidRPr="00CC7808">
        <w:t>:</w:t>
      </w:r>
    </w:p>
    <w:p w:rsidR="00D648C1" w:rsidRPr="00CC7808" w:rsidRDefault="006A4CA1" w:rsidP="000E4C02">
      <w:pPr>
        <w:ind w:firstLine="709"/>
        <w:jc w:val="both"/>
      </w:pPr>
      <w:proofErr w:type="gramStart"/>
      <w:r w:rsidRPr="00CC7808">
        <w:t>-</w:t>
      </w:r>
      <w:r w:rsidR="00CC7808" w:rsidRPr="00CC7808">
        <w:t xml:space="preserve"> увеличены бюджетные ассигнования в сумме </w:t>
      </w:r>
      <w:r w:rsidR="00CC7808" w:rsidRPr="00CC7808">
        <w:rPr>
          <w:b/>
        </w:rPr>
        <w:t>70 809,46</w:t>
      </w:r>
      <w:r w:rsidR="00CC7808" w:rsidRPr="00CC7808">
        <w:t xml:space="preserve"> рублей</w:t>
      </w:r>
      <w:r w:rsidRPr="00CC7808">
        <w:t xml:space="preserve"> </w:t>
      </w:r>
      <w:r w:rsidR="00DB6DD3" w:rsidRPr="00CC7808">
        <w:t xml:space="preserve">на оплату неустойки за период с 02.03.2023 по 07.06.2023 в сумме 28 809,46 рублей, </w:t>
      </w:r>
      <w:r w:rsidRPr="00CC7808">
        <w:t xml:space="preserve">на оплату услуг представителя </w:t>
      </w:r>
      <w:r w:rsidR="00CC7808" w:rsidRPr="00CC7808">
        <w:t xml:space="preserve">в суде </w:t>
      </w:r>
      <w:r w:rsidR="00DB6DD3" w:rsidRPr="00CC7808">
        <w:t>в сумме 40 000,00 рублей, на оплату госп</w:t>
      </w:r>
      <w:r w:rsidR="00221341" w:rsidRPr="00CC7808">
        <w:t xml:space="preserve">ошлины в сумме 2 000,00 рублей </w:t>
      </w:r>
      <w:r w:rsidR="00DB6DD3" w:rsidRPr="00CC7808">
        <w:t xml:space="preserve">между МУ «Центр культуры и досуга </w:t>
      </w:r>
      <w:proofErr w:type="spellStart"/>
      <w:r w:rsidR="00DB6DD3" w:rsidRPr="00CC7808">
        <w:t>Кондопожского</w:t>
      </w:r>
      <w:proofErr w:type="spellEnd"/>
      <w:r w:rsidR="00DB6DD3" w:rsidRPr="00CC7808">
        <w:t xml:space="preserve"> городского поселения» и ООО «</w:t>
      </w:r>
      <w:proofErr w:type="spellStart"/>
      <w:r w:rsidR="00DB6DD3" w:rsidRPr="00CC7808">
        <w:t>Юнион</w:t>
      </w:r>
      <w:proofErr w:type="spellEnd"/>
      <w:r w:rsidR="00DB6DD3" w:rsidRPr="00CC7808">
        <w:t>» по муниципальному контракту № 0806600002322000001-01 от 28.06.2022 на</w:t>
      </w:r>
      <w:proofErr w:type="gramEnd"/>
      <w:r w:rsidR="00DB6DD3" w:rsidRPr="00CC7808">
        <w:t xml:space="preserve"> разработку проектной документации на капитальный ремонт здания</w:t>
      </w:r>
      <w:r w:rsidR="00D648C1" w:rsidRPr="00CC7808">
        <w:t>;</w:t>
      </w:r>
    </w:p>
    <w:p w:rsidR="000E4C02" w:rsidRPr="00CC7808" w:rsidRDefault="00D648C1" w:rsidP="000E4C02">
      <w:pPr>
        <w:ind w:firstLine="709"/>
        <w:jc w:val="both"/>
      </w:pPr>
      <w:proofErr w:type="gramStart"/>
      <w:r w:rsidRPr="00CC7808">
        <w:t>- увеличен</w:t>
      </w:r>
      <w:r w:rsidR="00CC7808" w:rsidRPr="00CC7808">
        <w:t>ы</w:t>
      </w:r>
      <w:r w:rsidRPr="00CC7808">
        <w:t xml:space="preserve"> бюджетны</w:t>
      </w:r>
      <w:r w:rsidR="00CC7808" w:rsidRPr="00CC7808">
        <w:t>е</w:t>
      </w:r>
      <w:r w:rsidRPr="00CC7808">
        <w:t xml:space="preserve"> ассигновани</w:t>
      </w:r>
      <w:r w:rsidR="00CC7808" w:rsidRPr="00CC7808">
        <w:t>я</w:t>
      </w:r>
      <w:r w:rsidRPr="00CC7808">
        <w:t xml:space="preserve"> </w:t>
      </w:r>
      <w:r w:rsidR="00EE274B" w:rsidRPr="00CC7808">
        <w:t xml:space="preserve">в сумме </w:t>
      </w:r>
      <w:r w:rsidR="00EE274B" w:rsidRPr="00CC7808">
        <w:rPr>
          <w:b/>
        </w:rPr>
        <w:t>1 777 415,18</w:t>
      </w:r>
      <w:r w:rsidR="00EE274B" w:rsidRPr="00CC7808">
        <w:t xml:space="preserve"> рублей</w:t>
      </w:r>
      <w:r w:rsidR="00507569" w:rsidRPr="00CC7808">
        <w:t xml:space="preserve"> за счет средств субсидии из бюджета РК</w:t>
      </w:r>
      <w:r w:rsidR="00EE274B" w:rsidRPr="00CC7808">
        <w:t xml:space="preserve"> </w:t>
      </w:r>
      <w:r w:rsidRPr="00CC7808">
        <w:t xml:space="preserve">на </w:t>
      </w:r>
      <w:proofErr w:type="spellStart"/>
      <w:r w:rsidRPr="00CC7808">
        <w:t>софинансирование</w:t>
      </w:r>
      <w:proofErr w:type="spellEnd"/>
      <w:r w:rsidRPr="00CC7808">
        <w:t xml:space="preserve">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 за счет средств субсидии из бюджета Республики Карелия</w:t>
      </w:r>
      <w:r w:rsidR="00EE274B" w:rsidRPr="00CC7808">
        <w:t xml:space="preserve"> по учреждению МУ «Центр культуры и досуга </w:t>
      </w:r>
      <w:proofErr w:type="spellStart"/>
      <w:r w:rsidR="00EE274B" w:rsidRPr="00CC7808">
        <w:t>Кондопож</w:t>
      </w:r>
      <w:r w:rsidR="00CC7808" w:rsidRPr="00CC7808">
        <w:t>ского</w:t>
      </w:r>
      <w:proofErr w:type="spellEnd"/>
      <w:r w:rsidR="00CC7808" w:rsidRPr="00CC7808">
        <w:t xml:space="preserve"> городского поселения»;</w:t>
      </w:r>
      <w:proofErr w:type="gramEnd"/>
    </w:p>
    <w:p w:rsidR="00CC7808" w:rsidRPr="00CC7808" w:rsidRDefault="00CC7808" w:rsidP="000E4C02">
      <w:pPr>
        <w:ind w:firstLine="709"/>
        <w:jc w:val="both"/>
      </w:pPr>
      <w:r w:rsidRPr="00CC7808">
        <w:t xml:space="preserve">- уменьшены бюджетные ассигнования в сумме </w:t>
      </w:r>
      <w:r w:rsidRPr="00CC7808">
        <w:rPr>
          <w:b/>
        </w:rPr>
        <w:t>4 000,00</w:t>
      </w:r>
      <w:r w:rsidRPr="00CC7808">
        <w:t xml:space="preserve"> руб. на </w:t>
      </w:r>
      <w:proofErr w:type="gramStart"/>
      <w:r w:rsidRPr="00CC7808">
        <w:t>обучени</w:t>
      </w:r>
      <w:r>
        <w:t>е</w:t>
      </w:r>
      <w:proofErr w:type="gramEnd"/>
      <w:r w:rsidRPr="00CC7808">
        <w:t xml:space="preserve"> по дополнительной профессиональной образовательной программе повышения квалификации, подготовки и переподготовки специалистов по МУ «ЦКД».</w:t>
      </w:r>
    </w:p>
    <w:p w:rsidR="00CC7808" w:rsidRPr="00CC7808" w:rsidRDefault="00CC7808" w:rsidP="00CC7808">
      <w:pPr>
        <w:ind w:firstLine="709"/>
        <w:jc w:val="both"/>
      </w:pPr>
      <w:r w:rsidRPr="00CC7808">
        <w:t xml:space="preserve">2. В случае принятия данного Решения предлагается уменьшить бюджетные ассигнования в сумме </w:t>
      </w:r>
      <w:r w:rsidRPr="00CC7808">
        <w:rPr>
          <w:b/>
        </w:rPr>
        <w:t xml:space="preserve">157 362,04 </w:t>
      </w:r>
      <w:r w:rsidRPr="00CC7808">
        <w:t>рубля в том числе:</w:t>
      </w:r>
    </w:p>
    <w:p w:rsidR="000E4C02" w:rsidRPr="00F80551" w:rsidRDefault="00CC7808" w:rsidP="00CC7808">
      <w:pPr>
        <w:ind w:firstLine="709"/>
        <w:jc w:val="both"/>
      </w:pPr>
      <w:r w:rsidRPr="00F80551">
        <w:t xml:space="preserve">- увеличить бюджетные ассигнования на заработную плату в пределах закрепленного фонда оплаты труда и на начисления на выплаты по оплате труда в сумме </w:t>
      </w:r>
      <w:r w:rsidR="00F80551" w:rsidRPr="00F80551">
        <w:rPr>
          <w:b/>
        </w:rPr>
        <w:t>383 803,88</w:t>
      </w:r>
      <w:r w:rsidRPr="00F80551">
        <w:t xml:space="preserve"> рубл</w:t>
      </w:r>
      <w:r w:rsidR="00F80551" w:rsidRPr="00F80551">
        <w:t>я</w:t>
      </w:r>
      <w:r w:rsidRPr="00F80551">
        <w:t xml:space="preserve"> (</w:t>
      </w:r>
      <w:r w:rsidR="00F80551" w:rsidRPr="00F80551">
        <w:t>294 780,58</w:t>
      </w:r>
      <w:r w:rsidRPr="00F80551">
        <w:t xml:space="preserve">; </w:t>
      </w:r>
      <w:r w:rsidR="00F80551" w:rsidRPr="00F80551">
        <w:t xml:space="preserve">89 023,30), на коммунальные услуги в сумме </w:t>
      </w:r>
      <w:r w:rsidR="00F80551" w:rsidRPr="00F80551">
        <w:rPr>
          <w:b/>
        </w:rPr>
        <w:t>83 834,08</w:t>
      </w:r>
      <w:r w:rsidR="00F80551" w:rsidRPr="00F80551">
        <w:t xml:space="preserve"> рубля;</w:t>
      </w:r>
    </w:p>
    <w:p w:rsidR="00F80551" w:rsidRPr="00F80551" w:rsidRDefault="00F80551" w:rsidP="00CC7808">
      <w:pPr>
        <w:ind w:firstLine="709"/>
        <w:jc w:val="both"/>
      </w:pPr>
      <w:r w:rsidRPr="00F80551">
        <w:t xml:space="preserve">- уменьшить бюджетные ассигнования за счет </w:t>
      </w:r>
      <w:proofErr w:type="gramStart"/>
      <w:r w:rsidRPr="00F80551">
        <w:t>свободных</w:t>
      </w:r>
      <w:proofErr w:type="gramEnd"/>
      <w:r w:rsidRPr="00F80551">
        <w:t xml:space="preserve"> не законтрактованных </w:t>
      </w:r>
      <w:r w:rsidR="006C4E6F">
        <w:t>средств</w:t>
      </w:r>
      <w:r w:rsidRPr="00F80551">
        <w:t xml:space="preserve"> в </w:t>
      </w:r>
      <w:r w:rsidR="006C4E6F">
        <w:t>сумме</w:t>
      </w:r>
      <w:r w:rsidRPr="00F80551">
        <w:t xml:space="preserve"> </w:t>
      </w:r>
      <w:r w:rsidRPr="00F80551">
        <w:rPr>
          <w:b/>
        </w:rPr>
        <w:t>625 000,00</w:t>
      </w:r>
      <w:r w:rsidRPr="00F80551">
        <w:t xml:space="preserve"> рублей.</w:t>
      </w:r>
    </w:p>
    <w:p w:rsidR="00CC7808" w:rsidRPr="00E10143" w:rsidRDefault="00CC7808" w:rsidP="000E4C02">
      <w:pPr>
        <w:ind w:firstLine="709"/>
        <w:jc w:val="both"/>
        <w:rPr>
          <w:highlight w:val="yellow"/>
        </w:rPr>
      </w:pPr>
    </w:p>
    <w:p w:rsidR="00320E10" w:rsidRPr="00F80551" w:rsidRDefault="00320E10" w:rsidP="00320E10">
      <w:pPr>
        <w:ind w:firstLine="567"/>
        <w:jc w:val="center"/>
        <w:rPr>
          <w:b/>
          <w:i/>
        </w:rPr>
      </w:pPr>
      <w:r w:rsidRPr="00F80551">
        <w:rPr>
          <w:b/>
          <w:i/>
        </w:rPr>
        <w:t>Раздел «Физическая культура и спорта»</w:t>
      </w:r>
    </w:p>
    <w:p w:rsidR="00320E10" w:rsidRPr="00F80551" w:rsidRDefault="00320E10" w:rsidP="00320E10">
      <w:pPr>
        <w:ind w:firstLine="567"/>
        <w:jc w:val="center"/>
        <w:rPr>
          <w:b/>
          <w:i/>
        </w:rPr>
      </w:pPr>
    </w:p>
    <w:p w:rsidR="00320E10" w:rsidRPr="00563A24" w:rsidRDefault="00320E10" w:rsidP="00320E10">
      <w:pPr>
        <w:ind w:firstLine="567"/>
        <w:jc w:val="center"/>
        <w:rPr>
          <w:b/>
          <w:i/>
        </w:rPr>
      </w:pPr>
      <w:r w:rsidRPr="00563A24">
        <w:rPr>
          <w:b/>
          <w:i/>
        </w:rPr>
        <w:t>подраздел 1102 «Массовый спорт»</w:t>
      </w:r>
    </w:p>
    <w:p w:rsidR="00320E10" w:rsidRPr="00563A24" w:rsidRDefault="00320E10" w:rsidP="00320E10">
      <w:pPr>
        <w:ind w:firstLine="709"/>
        <w:jc w:val="both"/>
      </w:pPr>
    </w:p>
    <w:p w:rsidR="00320E10" w:rsidRPr="00563A24" w:rsidRDefault="00320E10" w:rsidP="00320E10">
      <w:pPr>
        <w:ind w:firstLine="709"/>
        <w:jc w:val="both"/>
      </w:pPr>
      <w:r w:rsidRPr="00563A24">
        <w:t xml:space="preserve">Общий объем бюджетных ассигнований на исполнение расходных обязательств </w:t>
      </w:r>
      <w:proofErr w:type="spellStart"/>
      <w:r w:rsidRPr="00563A24">
        <w:t>Кондопожского</w:t>
      </w:r>
      <w:proofErr w:type="spellEnd"/>
      <w:r w:rsidRPr="00563A24">
        <w:t xml:space="preserve"> городского поселения по данному подразделу предлагается </w:t>
      </w:r>
      <w:r w:rsidR="00540426" w:rsidRPr="00563A24">
        <w:t>увеличить</w:t>
      </w:r>
      <w:r w:rsidRPr="00563A24">
        <w:t xml:space="preserve"> в сумме </w:t>
      </w:r>
      <w:r w:rsidR="00DC2AB3" w:rsidRPr="00563A24">
        <w:rPr>
          <w:b/>
        </w:rPr>
        <w:t>1</w:t>
      </w:r>
      <w:r w:rsidR="00F80551" w:rsidRPr="00563A24">
        <w:rPr>
          <w:b/>
        </w:rPr>
        <w:t> 865 761,22</w:t>
      </w:r>
      <w:r w:rsidR="002040FD" w:rsidRPr="00563A24">
        <w:rPr>
          <w:b/>
        </w:rPr>
        <w:t xml:space="preserve"> </w:t>
      </w:r>
      <w:r w:rsidRPr="00563A24">
        <w:t>рублей.</w:t>
      </w:r>
    </w:p>
    <w:p w:rsidR="006228A1" w:rsidRPr="00563A24" w:rsidRDefault="006228A1" w:rsidP="006228A1">
      <w:pPr>
        <w:ind w:firstLine="709"/>
        <w:jc w:val="both"/>
      </w:pPr>
      <w:r w:rsidRPr="00563A24">
        <w:t xml:space="preserve">1. </w:t>
      </w:r>
      <w:proofErr w:type="gramStart"/>
      <w:r w:rsidRPr="00563A24">
        <w:t>В соответствии с распоряжением руководителя финансового органа без внесения изменений в решение о бюджете</w:t>
      </w:r>
      <w:proofErr w:type="gramEnd"/>
      <w:r w:rsidRPr="00563A24">
        <w:t>:</w:t>
      </w:r>
    </w:p>
    <w:p w:rsidR="006228A1" w:rsidRPr="00563A24" w:rsidRDefault="006228A1" w:rsidP="006228A1">
      <w:pPr>
        <w:ind w:firstLine="709"/>
        <w:jc w:val="both"/>
      </w:pPr>
      <w:r w:rsidRPr="00563A24">
        <w:t xml:space="preserve">- </w:t>
      </w:r>
      <w:r w:rsidR="00D01E7F" w:rsidRPr="00563A24">
        <w:t>перераспределены</w:t>
      </w:r>
      <w:r w:rsidRPr="00563A24">
        <w:t xml:space="preserve"> бюджетные ассигнования </w:t>
      </w:r>
      <w:r w:rsidR="00D01E7F" w:rsidRPr="00563A24">
        <w:t>на оплату пеней за несвоевременную и (или) неполную оплату электроэнергии</w:t>
      </w:r>
      <w:r w:rsidRPr="00563A24">
        <w:t>.</w:t>
      </w:r>
    </w:p>
    <w:p w:rsidR="00006B86" w:rsidRPr="00563A24" w:rsidRDefault="00006B86" w:rsidP="006228A1">
      <w:pPr>
        <w:ind w:firstLine="709"/>
        <w:jc w:val="both"/>
      </w:pPr>
      <w:r w:rsidRPr="00563A24">
        <w:t xml:space="preserve">- </w:t>
      </w:r>
      <w:r w:rsidR="00D01E7F" w:rsidRPr="00563A24">
        <w:t xml:space="preserve">увеличены бюджетные ассигнования </w:t>
      </w:r>
      <w:r w:rsidRPr="00563A24">
        <w:t xml:space="preserve">на уплату штрафа по требованию об уплате недоимки по страховым взносам, пеней и штрафов № 100024200000301 от 15.01.2024г. в сумме </w:t>
      </w:r>
      <w:r w:rsidRPr="00563A24">
        <w:rPr>
          <w:b/>
        </w:rPr>
        <w:t>1 000,00</w:t>
      </w:r>
      <w:r w:rsidRPr="00563A24">
        <w:t xml:space="preserve"> рублей.</w:t>
      </w:r>
    </w:p>
    <w:p w:rsidR="00563A24" w:rsidRPr="00563A24" w:rsidRDefault="00563A24" w:rsidP="00563A24">
      <w:pPr>
        <w:ind w:firstLine="709"/>
        <w:jc w:val="both"/>
      </w:pPr>
      <w:r w:rsidRPr="00563A24">
        <w:lastRenderedPageBreak/>
        <w:t xml:space="preserve">2. В случае принятия данного Решения предлагается увеличить бюджетные ассигнования в сумме </w:t>
      </w:r>
      <w:r w:rsidRPr="00563A24">
        <w:rPr>
          <w:b/>
        </w:rPr>
        <w:t>1 86</w:t>
      </w:r>
      <w:r>
        <w:rPr>
          <w:b/>
        </w:rPr>
        <w:t>4</w:t>
      </w:r>
      <w:r w:rsidRPr="00563A24">
        <w:rPr>
          <w:b/>
        </w:rPr>
        <w:t xml:space="preserve"> 761,22 </w:t>
      </w:r>
      <w:r w:rsidRPr="00563A24">
        <w:t>рубль в том числе:</w:t>
      </w:r>
    </w:p>
    <w:p w:rsidR="00563A24" w:rsidRPr="00563A24" w:rsidRDefault="00563A24" w:rsidP="00563A24">
      <w:pPr>
        <w:ind w:firstLine="709"/>
        <w:jc w:val="both"/>
      </w:pPr>
      <w:r w:rsidRPr="00563A24">
        <w:t xml:space="preserve">- увеличить бюджетные ассигнования на заработную плату в пределах закрепленного фонда оплаты труда и на начисления на выплаты по оплате труда в сумме </w:t>
      </w:r>
      <w:r w:rsidRPr="00563A24">
        <w:rPr>
          <w:b/>
        </w:rPr>
        <w:t>1 785 018,56</w:t>
      </w:r>
      <w:r w:rsidRPr="00563A24">
        <w:t xml:space="preserve"> рубля (1 370 982,00; 414 036,56), на коммунальные услуги в сумме </w:t>
      </w:r>
      <w:r w:rsidRPr="00563A24">
        <w:rPr>
          <w:b/>
        </w:rPr>
        <w:t>409 823,80</w:t>
      </w:r>
      <w:r w:rsidRPr="00563A24">
        <w:t xml:space="preserve"> рубля;</w:t>
      </w:r>
    </w:p>
    <w:p w:rsidR="00563A24" w:rsidRPr="00563A24" w:rsidRDefault="00563A24" w:rsidP="00563A24">
      <w:pPr>
        <w:ind w:firstLine="709"/>
        <w:jc w:val="both"/>
      </w:pPr>
      <w:r w:rsidRPr="00563A24">
        <w:t xml:space="preserve">- уменьшить бюджетные ассигнования за счет </w:t>
      </w:r>
      <w:proofErr w:type="gramStart"/>
      <w:r w:rsidR="006C4E6F" w:rsidRPr="006C4E6F">
        <w:t>свободных</w:t>
      </w:r>
      <w:proofErr w:type="gramEnd"/>
      <w:r w:rsidR="006C4E6F" w:rsidRPr="006C4E6F">
        <w:t xml:space="preserve"> не законтрактованных средств в сумме</w:t>
      </w:r>
      <w:r w:rsidRPr="00563A24">
        <w:t xml:space="preserve"> </w:t>
      </w:r>
      <w:r w:rsidRPr="00563A24">
        <w:rPr>
          <w:b/>
        </w:rPr>
        <w:t>330 081,14</w:t>
      </w:r>
      <w:r w:rsidRPr="00563A24">
        <w:t xml:space="preserve"> рубль.</w:t>
      </w:r>
    </w:p>
    <w:p w:rsidR="00D96888" w:rsidRPr="00E10143" w:rsidRDefault="00D96888" w:rsidP="00D96888">
      <w:pPr>
        <w:ind w:firstLine="709"/>
        <w:jc w:val="both"/>
        <w:rPr>
          <w:highlight w:val="yellow"/>
        </w:rPr>
      </w:pPr>
    </w:p>
    <w:p w:rsidR="00BE29E2" w:rsidRPr="00E10143" w:rsidRDefault="00BE29E2" w:rsidP="00BE29E2">
      <w:pPr>
        <w:ind w:firstLine="709"/>
        <w:jc w:val="both"/>
        <w:rPr>
          <w:b/>
          <w:i/>
          <w:highlight w:val="yellow"/>
        </w:rPr>
      </w:pPr>
    </w:p>
    <w:p w:rsidR="00AF304A" w:rsidRPr="0023222C" w:rsidRDefault="00AF304A" w:rsidP="00DE482D">
      <w:pPr>
        <w:pStyle w:val="a8"/>
        <w:numPr>
          <w:ilvl w:val="0"/>
          <w:numId w:val="4"/>
        </w:numPr>
        <w:tabs>
          <w:tab w:val="left" w:pos="750"/>
        </w:tabs>
        <w:jc w:val="center"/>
        <w:rPr>
          <w:rFonts w:ascii="Times New Roman" w:hAnsi="Times New Roman"/>
          <w:b/>
          <w:sz w:val="24"/>
          <w:szCs w:val="24"/>
        </w:rPr>
      </w:pPr>
      <w:r w:rsidRPr="0023222C">
        <w:rPr>
          <w:rFonts w:ascii="Times New Roman" w:hAnsi="Times New Roman"/>
          <w:b/>
          <w:sz w:val="24"/>
          <w:szCs w:val="24"/>
        </w:rPr>
        <w:t>ДЕФИЦИТ И ИСТОЧНИКИ ФИНАНСИРОВАНИЯ ДЕФИЦИТА</w:t>
      </w:r>
    </w:p>
    <w:p w:rsidR="00AF304A" w:rsidRPr="0023222C" w:rsidRDefault="00AF304A" w:rsidP="00DE482D">
      <w:pPr>
        <w:pStyle w:val="a8"/>
        <w:tabs>
          <w:tab w:val="left" w:pos="750"/>
        </w:tabs>
        <w:ind w:left="1004"/>
        <w:rPr>
          <w:rFonts w:ascii="Times New Roman" w:hAnsi="Times New Roman"/>
          <w:b/>
          <w:sz w:val="24"/>
          <w:szCs w:val="24"/>
        </w:rPr>
      </w:pPr>
      <w:r w:rsidRPr="0023222C">
        <w:rPr>
          <w:rFonts w:ascii="Times New Roman" w:hAnsi="Times New Roman"/>
          <w:b/>
          <w:sz w:val="24"/>
          <w:szCs w:val="24"/>
        </w:rPr>
        <w:t>БЮДЖЕТА КОНДОПОЖСК</w:t>
      </w:r>
      <w:r w:rsidR="00DF3C55" w:rsidRPr="0023222C">
        <w:rPr>
          <w:rFonts w:ascii="Times New Roman" w:hAnsi="Times New Roman"/>
          <w:b/>
          <w:sz w:val="24"/>
          <w:szCs w:val="24"/>
        </w:rPr>
        <w:t>ОГО ГОРОДСКОГО ПОСЕЛЕНИЯ НА 202</w:t>
      </w:r>
      <w:r w:rsidR="003F547D" w:rsidRPr="0023222C">
        <w:rPr>
          <w:rFonts w:ascii="Times New Roman" w:hAnsi="Times New Roman"/>
          <w:b/>
          <w:sz w:val="24"/>
          <w:szCs w:val="24"/>
        </w:rPr>
        <w:t>4</w:t>
      </w:r>
      <w:r w:rsidRPr="0023222C">
        <w:rPr>
          <w:rFonts w:ascii="Times New Roman" w:hAnsi="Times New Roman"/>
          <w:b/>
          <w:sz w:val="24"/>
          <w:szCs w:val="24"/>
        </w:rPr>
        <w:t xml:space="preserve"> ГОД</w:t>
      </w:r>
    </w:p>
    <w:p w:rsidR="00DF3E93" w:rsidRPr="00E10143" w:rsidRDefault="003F547D" w:rsidP="002076A6">
      <w:pPr>
        <w:tabs>
          <w:tab w:val="left" w:pos="885"/>
        </w:tabs>
        <w:ind w:firstLine="709"/>
        <w:jc w:val="both"/>
        <w:rPr>
          <w:highlight w:val="yellow"/>
        </w:rPr>
      </w:pPr>
      <w:r w:rsidRPr="0023222C">
        <w:t xml:space="preserve">Бюджет </w:t>
      </w:r>
      <w:proofErr w:type="spellStart"/>
      <w:r w:rsidRPr="0023222C">
        <w:t>Конд</w:t>
      </w:r>
      <w:r w:rsidR="006A4CA1" w:rsidRPr="0023222C">
        <w:t>опожского</w:t>
      </w:r>
      <w:proofErr w:type="spellEnd"/>
      <w:r w:rsidR="006A4CA1" w:rsidRPr="0023222C">
        <w:t xml:space="preserve"> городского поселения </w:t>
      </w:r>
      <w:r w:rsidRPr="0023222C">
        <w:t xml:space="preserve">на 2024 год утвержден с дефицитом в сумме 0,00 рублей. В случае принятия данного Решения бюджет </w:t>
      </w:r>
      <w:proofErr w:type="spellStart"/>
      <w:r w:rsidRPr="0023222C">
        <w:t>Кондопожского</w:t>
      </w:r>
      <w:proofErr w:type="spellEnd"/>
      <w:r w:rsidRPr="0023222C">
        <w:t xml:space="preserve"> городского поселения на 2024 год планируется с дефицитом в сумме </w:t>
      </w:r>
      <w:r w:rsidR="00482EE4" w:rsidRPr="0023222C">
        <w:t>3</w:t>
      </w:r>
      <w:r w:rsidRPr="0023222C">
        <w:t> </w:t>
      </w:r>
      <w:r w:rsidR="00482EE4" w:rsidRPr="0023222C">
        <w:t>555</w:t>
      </w:r>
      <w:r w:rsidRPr="0023222C">
        <w:t> </w:t>
      </w:r>
      <w:r w:rsidR="00482EE4" w:rsidRPr="0023222C">
        <w:t>063</w:t>
      </w:r>
      <w:r w:rsidRPr="0023222C">
        <w:t>,</w:t>
      </w:r>
      <w:r w:rsidR="00482EE4" w:rsidRPr="0023222C">
        <w:t>53</w:t>
      </w:r>
      <w:r w:rsidRPr="0023222C">
        <w:t xml:space="preserve"> рубл</w:t>
      </w:r>
      <w:r w:rsidR="00482EE4" w:rsidRPr="0023222C">
        <w:t>я</w:t>
      </w:r>
      <w:r w:rsidRPr="0023222C">
        <w:t xml:space="preserve">. Изменения составили </w:t>
      </w:r>
      <w:r w:rsidR="00482EE4" w:rsidRPr="0023222C">
        <w:t>3 555 063,53 рубля</w:t>
      </w:r>
      <w:r w:rsidRPr="0023222C">
        <w:t>, в том числе в связи с привлечением остатков средств на 01.01.2024 года в сумме 2 787 271,89 рубль (из них средства дорожн</w:t>
      </w:r>
      <w:r w:rsidR="0023222C" w:rsidRPr="0023222C">
        <w:t xml:space="preserve">ого фонда – 1 793 732,25 рубля), </w:t>
      </w:r>
      <w:r w:rsidR="0023222C">
        <w:t>а также возврата</w:t>
      </w:r>
      <w:r w:rsidR="0023222C" w:rsidRPr="00E52E47">
        <w:t xml:space="preserve"> </w:t>
      </w:r>
      <w:r w:rsidR="0023222C">
        <w:t xml:space="preserve">собственных средств </w:t>
      </w:r>
      <w:r w:rsidR="0023222C" w:rsidRPr="00E52E47">
        <w:t>ТОС</w:t>
      </w:r>
      <w:r w:rsidR="0023222C">
        <w:t xml:space="preserve"> в сумме 767 791,64 рубль.</w:t>
      </w:r>
    </w:p>
    <w:p w:rsidR="00A2169F" w:rsidRPr="00E10143" w:rsidRDefault="00A2169F" w:rsidP="002076A6">
      <w:pPr>
        <w:tabs>
          <w:tab w:val="left" w:pos="885"/>
        </w:tabs>
        <w:ind w:firstLine="709"/>
        <w:jc w:val="both"/>
        <w:rPr>
          <w:highlight w:val="yellow"/>
        </w:rPr>
      </w:pPr>
    </w:p>
    <w:p w:rsidR="00A2169F" w:rsidRPr="00563A24" w:rsidRDefault="00A2169F" w:rsidP="00A2169F">
      <w:pPr>
        <w:pStyle w:val="a8"/>
        <w:numPr>
          <w:ilvl w:val="0"/>
          <w:numId w:val="4"/>
        </w:numPr>
        <w:tabs>
          <w:tab w:val="left" w:pos="750"/>
        </w:tabs>
        <w:ind w:left="1004"/>
        <w:jc w:val="center"/>
        <w:rPr>
          <w:rFonts w:ascii="Times New Roman" w:hAnsi="Times New Roman"/>
          <w:b/>
          <w:sz w:val="24"/>
          <w:szCs w:val="24"/>
        </w:rPr>
      </w:pPr>
      <w:r w:rsidRPr="00563A24">
        <w:rPr>
          <w:rFonts w:ascii="Times New Roman" w:hAnsi="Times New Roman"/>
          <w:b/>
          <w:sz w:val="24"/>
          <w:szCs w:val="24"/>
        </w:rPr>
        <w:t>УТОЧНЕННЫЕ ХАРАКТЕРИСТИКИ БЮДЖЕТА КОНДОПОЖСКОГО ГОРОДСКОГО ПОСЕЛЕНИЯ НА 2025</w:t>
      </w:r>
      <w:proofErr w:type="gramStart"/>
      <w:r w:rsidRPr="00563A24">
        <w:rPr>
          <w:rFonts w:ascii="Times New Roman" w:hAnsi="Times New Roman"/>
          <w:b/>
          <w:sz w:val="24"/>
          <w:szCs w:val="24"/>
        </w:rPr>
        <w:t xml:space="preserve">  И</w:t>
      </w:r>
      <w:proofErr w:type="gramEnd"/>
      <w:r w:rsidRPr="00563A24">
        <w:rPr>
          <w:rFonts w:ascii="Times New Roman" w:hAnsi="Times New Roman"/>
          <w:b/>
          <w:sz w:val="24"/>
          <w:szCs w:val="24"/>
        </w:rPr>
        <w:t xml:space="preserve"> 2026 ГОДА</w:t>
      </w:r>
    </w:p>
    <w:p w:rsidR="00A2169F" w:rsidRPr="00563A24" w:rsidRDefault="00A2169F" w:rsidP="00A2169F">
      <w:pPr>
        <w:pStyle w:val="a8"/>
        <w:tabs>
          <w:tab w:val="left" w:pos="750"/>
        </w:tabs>
        <w:ind w:left="1004"/>
        <w:rPr>
          <w:b/>
        </w:rPr>
      </w:pPr>
    </w:p>
    <w:p w:rsidR="00A2169F" w:rsidRPr="00563A24" w:rsidRDefault="00A2169F" w:rsidP="00A2169F">
      <w:pPr>
        <w:ind w:left="360"/>
        <w:jc w:val="both"/>
      </w:pPr>
      <w:r w:rsidRPr="00563A24">
        <w:t>Основные характеристики проекта бюджета  на плановый период 2025 и 2026 годов:</w:t>
      </w:r>
    </w:p>
    <w:p w:rsidR="00A2169F" w:rsidRPr="00563A24" w:rsidRDefault="00A2169F" w:rsidP="00A2169F">
      <w:pPr>
        <w:widowControl w:val="0"/>
        <w:shd w:val="clear" w:color="auto" w:fill="FFFFFF"/>
        <w:tabs>
          <w:tab w:val="left" w:pos="5683"/>
        </w:tabs>
        <w:spacing w:line="276" w:lineRule="auto"/>
        <w:ind w:left="1080"/>
        <w:jc w:val="right"/>
      </w:pPr>
      <w:r w:rsidRPr="00563A24">
        <w:t>(рублей)</w:t>
      </w:r>
    </w:p>
    <w:tbl>
      <w:tblPr>
        <w:tblW w:w="49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9"/>
        <w:gridCol w:w="2621"/>
        <w:gridCol w:w="2555"/>
      </w:tblGrid>
      <w:tr w:rsidR="00A2169F" w:rsidRPr="00563A24" w:rsidTr="00A2169F">
        <w:trPr>
          <w:trHeight w:val="965"/>
          <w:jc w:val="center"/>
        </w:trPr>
        <w:tc>
          <w:tcPr>
            <w:tcW w:w="2474" w:type="pct"/>
          </w:tcPr>
          <w:p w:rsidR="00A2169F" w:rsidRPr="00563A24" w:rsidRDefault="00A2169F" w:rsidP="00A2169F">
            <w:pPr>
              <w:widowControl w:val="0"/>
              <w:tabs>
                <w:tab w:val="left" w:pos="5683"/>
              </w:tabs>
              <w:spacing w:before="120" w:after="120" w:line="276" w:lineRule="auto"/>
              <w:jc w:val="center"/>
              <w:rPr>
                <w:b/>
              </w:rPr>
            </w:pPr>
          </w:p>
          <w:p w:rsidR="00A2169F" w:rsidRPr="00563A24" w:rsidRDefault="00A2169F" w:rsidP="00A2169F">
            <w:pPr>
              <w:widowControl w:val="0"/>
              <w:tabs>
                <w:tab w:val="left" w:pos="5683"/>
              </w:tabs>
              <w:spacing w:before="120" w:after="120" w:line="276" w:lineRule="auto"/>
              <w:jc w:val="center"/>
              <w:rPr>
                <w:b/>
              </w:rPr>
            </w:pPr>
            <w:r w:rsidRPr="00563A24">
              <w:rPr>
                <w:b/>
              </w:rPr>
              <w:t>Наименование</w:t>
            </w:r>
          </w:p>
        </w:tc>
        <w:tc>
          <w:tcPr>
            <w:tcW w:w="1279" w:type="pct"/>
            <w:vAlign w:val="center"/>
          </w:tcPr>
          <w:p w:rsidR="00A2169F" w:rsidRPr="00563A24" w:rsidRDefault="00A2169F" w:rsidP="00A2169F">
            <w:pPr>
              <w:widowControl w:val="0"/>
              <w:jc w:val="center"/>
              <w:rPr>
                <w:b/>
              </w:rPr>
            </w:pPr>
            <w:r w:rsidRPr="00563A24">
              <w:rPr>
                <w:b/>
              </w:rPr>
              <w:t>2025 год</w:t>
            </w:r>
          </w:p>
          <w:p w:rsidR="00A2169F" w:rsidRPr="00563A24" w:rsidRDefault="00A2169F" w:rsidP="00A2169F">
            <w:pPr>
              <w:widowControl w:val="0"/>
              <w:spacing w:line="276" w:lineRule="auto"/>
              <w:jc w:val="center"/>
              <w:rPr>
                <w:b/>
              </w:rPr>
            </w:pPr>
            <w:r w:rsidRPr="00563A24">
              <w:rPr>
                <w:b/>
              </w:rPr>
              <w:t>Проект Решения</w:t>
            </w:r>
          </w:p>
        </w:tc>
        <w:tc>
          <w:tcPr>
            <w:tcW w:w="1247" w:type="pct"/>
            <w:vAlign w:val="center"/>
          </w:tcPr>
          <w:p w:rsidR="00A2169F" w:rsidRPr="00563A24" w:rsidRDefault="00A2169F" w:rsidP="00A2169F">
            <w:pPr>
              <w:widowControl w:val="0"/>
              <w:rPr>
                <w:b/>
                <w:lang w:val="en-US"/>
              </w:rPr>
            </w:pPr>
          </w:p>
          <w:p w:rsidR="00A2169F" w:rsidRPr="00563A24" w:rsidRDefault="00A2169F" w:rsidP="00A2169F">
            <w:pPr>
              <w:widowControl w:val="0"/>
              <w:jc w:val="center"/>
              <w:rPr>
                <w:b/>
              </w:rPr>
            </w:pPr>
            <w:r w:rsidRPr="00563A24">
              <w:rPr>
                <w:b/>
              </w:rPr>
              <w:t>2026 год</w:t>
            </w:r>
          </w:p>
          <w:p w:rsidR="00A2169F" w:rsidRPr="00563A24" w:rsidRDefault="00A2169F" w:rsidP="00A2169F">
            <w:pPr>
              <w:widowControl w:val="0"/>
              <w:jc w:val="center"/>
              <w:rPr>
                <w:b/>
              </w:rPr>
            </w:pPr>
            <w:r w:rsidRPr="00563A24">
              <w:rPr>
                <w:b/>
              </w:rPr>
              <w:t>Проект Решения</w:t>
            </w:r>
          </w:p>
          <w:p w:rsidR="00A2169F" w:rsidRPr="00563A24" w:rsidRDefault="00A2169F" w:rsidP="00A2169F">
            <w:pPr>
              <w:widowControl w:val="0"/>
              <w:jc w:val="center"/>
              <w:rPr>
                <w:b/>
              </w:rPr>
            </w:pPr>
          </w:p>
        </w:tc>
      </w:tr>
      <w:tr w:rsidR="00A2169F" w:rsidRPr="00563A24" w:rsidTr="00A2169F">
        <w:trPr>
          <w:trHeight w:val="869"/>
          <w:jc w:val="center"/>
        </w:trPr>
        <w:tc>
          <w:tcPr>
            <w:tcW w:w="2474" w:type="pct"/>
          </w:tcPr>
          <w:p w:rsidR="00A2169F" w:rsidRPr="00563A24" w:rsidRDefault="00A2169F" w:rsidP="00A2169F">
            <w:pPr>
              <w:widowControl w:val="0"/>
              <w:tabs>
                <w:tab w:val="left" w:pos="5683"/>
              </w:tabs>
              <w:spacing w:before="120" w:after="120" w:line="276" w:lineRule="auto"/>
              <w:jc w:val="both"/>
            </w:pPr>
            <w:r w:rsidRPr="00563A24">
              <w:t>Доходы</w:t>
            </w:r>
          </w:p>
          <w:p w:rsidR="00A2169F" w:rsidRPr="00563A24" w:rsidRDefault="00A2169F" w:rsidP="00A2169F"/>
          <w:p w:rsidR="00A2169F" w:rsidRPr="00563A24" w:rsidRDefault="00A2169F" w:rsidP="00A2169F">
            <w:pPr>
              <w:rPr>
                <w:lang w:val="en-US"/>
              </w:rPr>
            </w:pPr>
          </w:p>
        </w:tc>
        <w:tc>
          <w:tcPr>
            <w:tcW w:w="1279" w:type="pct"/>
          </w:tcPr>
          <w:p w:rsidR="00A2169F" w:rsidRPr="00563A24" w:rsidRDefault="00A2169F" w:rsidP="00A2169F">
            <w:pPr>
              <w:widowControl w:val="0"/>
              <w:spacing w:before="120" w:after="120" w:line="276" w:lineRule="auto"/>
              <w:jc w:val="center"/>
            </w:pPr>
            <w:r w:rsidRPr="00563A24">
              <w:t>133 967 323,95</w:t>
            </w:r>
          </w:p>
          <w:p w:rsidR="00A2169F" w:rsidRPr="00563A24" w:rsidRDefault="00A2169F" w:rsidP="00A2169F">
            <w:pPr>
              <w:widowControl w:val="0"/>
              <w:spacing w:before="120" w:after="120" w:line="276" w:lineRule="auto"/>
              <w:jc w:val="center"/>
              <w:rPr>
                <w:lang w:val="en-US"/>
              </w:rPr>
            </w:pPr>
            <w:r w:rsidRPr="00563A24">
              <w:t xml:space="preserve"> (+ 1 527 225,46)</w:t>
            </w:r>
          </w:p>
        </w:tc>
        <w:tc>
          <w:tcPr>
            <w:tcW w:w="1247" w:type="pct"/>
          </w:tcPr>
          <w:p w:rsidR="00A2169F" w:rsidRPr="00563A24" w:rsidRDefault="00A2169F" w:rsidP="00A2169F">
            <w:pPr>
              <w:widowControl w:val="0"/>
              <w:spacing w:before="120" w:after="120" w:line="276" w:lineRule="auto"/>
              <w:jc w:val="center"/>
            </w:pPr>
            <w:r w:rsidRPr="00563A24">
              <w:t>139 701 431,29</w:t>
            </w:r>
          </w:p>
          <w:p w:rsidR="00A2169F" w:rsidRPr="00563A24" w:rsidRDefault="00A2169F" w:rsidP="00A2169F">
            <w:pPr>
              <w:widowControl w:val="0"/>
              <w:spacing w:before="120" w:after="120" w:line="276" w:lineRule="auto"/>
              <w:jc w:val="center"/>
              <w:rPr>
                <w:lang w:val="en-US"/>
              </w:rPr>
            </w:pPr>
            <w:r w:rsidRPr="00563A24">
              <w:t>(+1 210 482,80)</w:t>
            </w:r>
          </w:p>
        </w:tc>
      </w:tr>
      <w:tr w:rsidR="00A2169F" w:rsidRPr="00563A24" w:rsidTr="00A2169F">
        <w:trPr>
          <w:trHeight w:val="340"/>
          <w:jc w:val="center"/>
        </w:trPr>
        <w:tc>
          <w:tcPr>
            <w:tcW w:w="2474" w:type="pct"/>
          </w:tcPr>
          <w:p w:rsidR="00A2169F" w:rsidRPr="00563A24" w:rsidRDefault="00A2169F" w:rsidP="00A2169F">
            <w:pPr>
              <w:widowControl w:val="0"/>
              <w:tabs>
                <w:tab w:val="left" w:pos="5683"/>
              </w:tabs>
              <w:spacing w:before="120" w:after="120" w:line="276" w:lineRule="auto"/>
              <w:jc w:val="both"/>
            </w:pPr>
            <w:r w:rsidRPr="00563A24">
              <w:t>Расходы</w:t>
            </w:r>
          </w:p>
        </w:tc>
        <w:tc>
          <w:tcPr>
            <w:tcW w:w="1279" w:type="pct"/>
          </w:tcPr>
          <w:p w:rsidR="00A2169F" w:rsidRPr="00563A24" w:rsidRDefault="00A2169F" w:rsidP="00A2169F">
            <w:pPr>
              <w:widowControl w:val="0"/>
              <w:spacing w:before="120" w:after="120" w:line="276" w:lineRule="auto"/>
              <w:jc w:val="center"/>
            </w:pPr>
            <w:r w:rsidRPr="00563A24">
              <w:t>133 967 323,95</w:t>
            </w:r>
          </w:p>
          <w:p w:rsidR="00A2169F" w:rsidRPr="00563A24" w:rsidRDefault="00A2169F" w:rsidP="00A2169F">
            <w:pPr>
              <w:widowControl w:val="0"/>
              <w:spacing w:before="120" w:after="120" w:line="276" w:lineRule="auto"/>
              <w:jc w:val="center"/>
            </w:pPr>
            <w:r w:rsidRPr="00563A24">
              <w:t>(+ 1 527 225,46)</w:t>
            </w:r>
          </w:p>
        </w:tc>
        <w:tc>
          <w:tcPr>
            <w:tcW w:w="1247" w:type="pct"/>
          </w:tcPr>
          <w:p w:rsidR="00A2169F" w:rsidRPr="00563A24" w:rsidRDefault="00A2169F" w:rsidP="00A2169F">
            <w:pPr>
              <w:widowControl w:val="0"/>
              <w:spacing w:before="120" w:after="120" w:line="276" w:lineRule="auto"/>
              <w:jc w:val="center"/>
            </w:pPr>
            <w:r w:rsidRPr="00563A24">
              <w:t>139 701 431,29</w:t>
            </w:r>
          </w:p>
          <w:p w:rsidR="00A2169F" w:rsidRPr="00563A24" w:rsidRDefault="00A2169F" w:rsidP="00A2169F">
            <w:pPr>
              <w:widowControl w:val="0"/>
              <w:spacing w:before="120" w:after="120" w:line="276" w:lineRule="auto"/>
              <w:jc w:val="center"/>
            </w:pPr>
            <w:r w:rsidRPr="00563A24">
              <w:t>(+1 210 482,80)</w:t>
            </w:r>
          </w:p>
        </w:tc>
      </w:tr>
      <w:tr w:rsidR="00A2169F" w:rsidRPr="00563A24" w:rsidTr="00A2169F">
        <w:trPr>
          <w:trHeight w:val="675"/>
          <w:jc w:val="center"/>
        </w:trPr>
        <w:tc>
          <w:tcPr>
            <w:tcW w:w="2474" w:type="pct"/>
          </w:tcPr>
          <w:p w:rsidR="00A2169F" w:rsidRPr="00563A24" w:rsidRDefault="00A2169F" w:rsidP="00A2169F">
            <w:pPr>
              <w:widowControl w:val="0"/>
              <w:tabs>
                <w:tab w:val="left" w:pos="5683"/>
              </w:tabs>
              <w:spacing w:before="120" w:after="120" w:line="276" w:lineRule="auto"/>
              <w:jc w:val="both"/>
            </w:pPr>
            <w:r w:rsidRPr="00563A24">
              <w:t>Дефицит</w:t>
            </w:r>
            <w:proofErr w:type="gramStart"/>
            <w:r w:rsidRPr="00563A24">
              <w:t xml:space="preserve"> (-)/</w:t>
            </w:r>
            <w:proofErr w:type="gramEnd"/>
            <w:r w:rsidRPr="00563A24">
              <w:t>профицит (+)</w:t>
            </w:r>
          </w:p>
        </w:tc>
        <w:tc>
          <w:tcPr>
            <w:tcW w:w="1279" w:type="pct"/>
          </w:tcPr>
          <w:p w:rsidR="00A2169F" w:rsidRPr="00563A24" w:rsidRDefault="00A2169F" w:rsidP="00A2169F">
            <w:pPr>
              <w:widowControl w:val="0"/>
              <w:spacing w:before="120" w:after="120" w:line="276" w:lineRule="auto"/>
              <w:jc w:val="center"/>
            </w:pPr>
            <w:r w:rsidRPr="00563A24">
              <w:t> 0,00</w:t>
            </w:r>
          </w:p>
          <w:p w:rsidR="00A2169F" w:rsidRPr="00563A24" w:rsidRDefault="00A2169F" w:rsidP="00A2169F">
            <w:pPr>
              <w:widowControl w:val="0"/>
              <w:spacing w:before="120" w:after="120" w:line="276" w:lineRule="auto"/>
              <w:jc w:val="center"/>
            </w:pPr>
          </w:p>
        </w:tc>
        <w:tc>
          <w:tcPr>
            <w:tcW w:w="1247" w:type="pct"/>
          </w:tcPr>
          <w:p w:rsidR="00A2169F" w:rsidRPr="00563A24" w:rsidRDefault="00A2169F" w:rsidP="00A2169F">
            <w:pPr>
              <w:widowControl w:val="0"/>
              <w:spacing w:before="120" w:after="120" w:line="276" w:lineRule="auto"/>
              <w:jc w:val="center"/>
            </w:pPr>
            <w:r w:rsidRPr="00563A24">
              <w:t>0,00</w:t>
            </w:r>
          </w:p>
        </w:tc>
      </w:tr>
    </w:tbl>
    <w:p w:rsidR="00A2169F" w:rsidRPr="00563A24" w:rsidRDefault="00A2169F" w:rsidP="00A2169F">
      <w:pPr>
        <w:tabs>
          <w:tab w:val="left" w:pos="750"/>
        </w:tabs>
        <w:ind w:left="1004"/>
        <w:rPr>
          <w:b/>
        </w:rPr>
      </w:pPr>
    </w:p>
    <w:p w:rsidR="00A2169F" w:rsidRPr="00563A24" w:rsidRDefault="00A2169F" w:rsidP="00A2169F">
      <w:pPr>
        <w:numPr>
          <w:ilvl w:val="0"/>
          <w:numId w:val="4"/>
        </w:numPr>
        <w:tabs>
          <w:tab w:val="left" w:pos="750"/>
        </w:tabs>
        <w:ind w:left="1004"/>
        <w:jc w:val="center"/>
        <w:rPr>
          <w:b/>
        </w:rPr>
      </w:pPr>
      <w:r w:rsidRPr="00563A24">
        <w:rPr>
          <w:b/>
        </w:rPr>
        <w:t>ДОХОДЫ БЮДЖЕТА КОНДОПОЖСКОГО ГОРОДСКОГО ПОСЕЛЕНИЯ НА ПЛАНОВЫЙ ПЕРИОД 202</w:t>
      </w:r>
      <w:r w:rsidR="00CE4D91" w:rsidRPr="00563A24">
        <w:rPr>
          <w:b/>
        </w:rPr>
        <w:t>5</w:t>
      </w:r>
      <w:proofErr w:type="gramStart"/>
      <w:r w:rsidRPr="00563A24">
        <w:rPr>
          <w:b/>
        </w:rPr>
        <w:t xml:space="preserve"> И</w:t>
      </w:r>
      <w:proofErr w:type="gramEnd"/>
      <w:r w:rsidRPr="00563A24">
        <w:rPr>
          <w:b/>
        </w:rPr>
        <w:t xml:space="preserve"> 202</w:t>
      </w:r>
      <w:r w:rsidR="00CE4D91" w:rsidRPr="00563A24">
        <w:rPr>
          <w:b/>
        </w:rPr>
        <w:t>6</w:t>
      </w:r>
      <w:r w:rsidRPr="00563A24">
        <w:rPr>
          <w:b/>
        </w:rPr>
        <w:t xml:space="preserve"> ГОДОВ</w:t>
      </w:r>
    </w:p>
    <w:p w:rsidR="00A2169F" w:rsidRPr="00563A24" w:rsidRDefault="00A2169F" w:rsidP="00A2169F">
      <w:pPr>
        <w:tabs>
          <w:tab w:val="left" w:pos="750"/>
        </w:tabs>
        <w:jc w:val="center"/>
        <w:rPr>
          <w:b/>
        </w:rPr>
      </w:pPr>
    </w:p>
    <w:p w:rsidR="00A2169F" w:rsidRPr="00563A24" w:rsidRDefault="00A2169F" w:rsidP="00A2169F">
      <w:pPr>
        <w:tabs>
          <w:tab w:val="left" w:pos="750"/>
        </w:tabs>
        <w:ind w:firstLine="426"/>
        <w:jc w:val="both"/>
      </w:pPr>
      <w:r w:rsidRPr="00563A24">
        <w:t xml:space="preserve">Объем прогнозируемых доходов </w:t>
      </w:r>
      <w:r w:rsidRPr="00563A24">
        <w:rPr>
          <w:b/>
        </w:rPr>
        <w:t>на 202</w:t>
      </w:r>
      <w:r w:rsidR="00CE4D91" w:rsidRPr="00563A24">
        <w:rPr>
          <w:b/>
        </w:rPr>
        <w:t>5</w:t>
      </w:r>
      <w:r w:rsidRPr="00563A24">
        <w:rPr>
          <w:b/>
        </w:rPr>
        <w:t xml:space="preserve"> год </w:t>
      </w:r>
      <w:r w:rsidRPr="00563A24">
        <w:t>предлагается увеличить за счет увеличения безвозмездных поступлений в сумме 1 527 225,46 рублей, в том числе:</w:t>
      </w:r>
    </w:p>
    <w:p w:rsidR="00A2169F" w:rsidRPr="00563A24" w:rsidRDefault="00B86706" w:rsidP="00A2169F">
      <w:pPr>
        <w:tabs>
          <w:tab w:val="left" w:pos="750"/>
        </w:tabs>
        <w:ind w:firstLine="426"/>
        <w:jc w:val="both"/>
      </w:pPr>
      <w:proofErr w:type="gramStart"/>
      <w:r w:rsidRPr="00563A24">
        <w:t xml:space="preserve">- Иные межбюджетные трансферты, перечисляемые из бюджета </w:t>
      </w:r>
      <w:proofErr w:type="spellStart"/>
      <w:r w:rsidRPr="00563A24">
        <w:t>Кондопожского</w:t>
      </w:r>
      <w:proofErr w:type="spellEnd"/>
      <w:r w:rsidRPr="00563A24">
        <w:t xml:space="preserve"> муниципального района бюджетам сельских поселений на реализацию мероприятий государственной программы Республики Карелия "Развитие культуры" (в целях частичной компенсации расходов на повышение оплаты труда работников бюджетной сферы) в сумме 1 527 225,46 рублей (уведомление от </w:t>
      </w:r>
      <w:r w:rsidR="00444AB2" w:rsidRPr="00563A24">
        <w:t>05.02.2024 года № 02/007</w:t>
      </w:r>
      <w:r w:rsidRPr="00563A24">
        <w:t>).</w:t>
      </w:r>
      <w:proofErr w:type="gramEnd"/>
    </w:p>
    <w:p w:rsidR="00B86706" w:rsidRPr="00563A24" w:rsidRDefault="00B86706" w:rsidP="00B86706">
      <w:pPr>
        <w:tabs>
          <w:tab w:val="left" w:pos="750"/>
        </w:tabs>
        <w:ind w:firstLine="426"/>
        <w:jc w:val="both"/>
      </w:pPr>
      <w:r w:rsidRPr="00563A24">
        <w:t xml:space="preserve">Объем прогнозируемых доходов </w:t>
      </w:r>
      <w:r w:rsidRPr="00563A24">
        <w:rPr>
          <w:b/>
        </w:rPr>
        <w:t>на 202</w:t>
      </w:r>
      <w:r w:rsidR="00CE4D91" w:rsidRPr="00563A24">
        <w:rPr>
          <w:b/>
        </w:rPr>
        <w:t>6</w:t>
      </w:r>
      <w:r w:rsidRPr="00563A24">
        <w:rPr>
          <w:b/>
        </w:rPr>
        <w:t xml:space="preserve"> год</w:t>
      </w:r>
      <w:r w:rsidRPr="00563A24">
        <w:t xml:space="preserve"> предлагается увеличить за счет увеличения безвозмездных поступлений в сумме 1 210 482,80 рублей, в том числе:</w:t>
      </w:r>
    </w:p>
    <w:p w:rsidR="00A2169F" w:rsidRPr="00563A24" w:rsidRDefault="00B86706" w:rsidP="00B86706">
      <w:pPr>
        <w:tabs>
          <w:tab w:val="left" w:pos="750"/>
        </w:tabs>
        <w:ind w:firstLine="426"/>
        <w:jc w:val="both"/>
      </w:pPr>
      <w:proofErr w:type="gramStart"/>
      <w:r w:rsidRPr="00563A24">
        <w:lastRenderedPageBreak/>
        <w:t xml:space="preserve">- Иные межбюджетные трансферты, перечисляемые из бюджета </w:t>
      </w:r>
      <w:proofErr w:type="spellStart"/>
      <w:r w:rsidRPr="00563A24">
        <w:t>Кондопожского</w:t>
      </w:r>
      <w:proofErr w:type="spellEnd"/>
      <w:r w:rsidRPr="00563A24">
        <w:t xml:space="preserve"> муниципального района бюджетам сельских поселений на реализацию мероприятий государственной программы Республики Карелия "Развитие культуры" (в целях частичной компенсации расходов на повышение оплаты труда работников бюджетной сферы) в сумме 1 210 482,80 рублей (уведомление от </w:t>
      </w:r>
      <w:r w:rsidR="00444AB2" w:rsidRPr="00563A24">
        <w:t>05.02.</w:t>
      </w:r>
      <w:r w:rsidRPr="00563A24">
        <w:t xml:space="preserve">2024 года № </w:t>
      </w:r>
      <w:r w:rsidR="00444AB2" w:rsidRPr="00563A24">
        <w:t>03/007</w:t>
      </w:r>
      <w:r w:rsidRPr="00563A24">
        <w:t>).</w:t>
      </w:r>
      <w:proofErr w:type="gramEnd"/>
    </w:p>
    <w:p w:rsidR="00B86706" w:rsidRPr="00563A24" w:rsidRDefault="00B86706" w:rsidP="00B86706">
      <w:pPr>
        <w:tabs>
          <w:tab w:val="left" w:pos="750"/>
        </w:tabs>
        <w:ind w:firstLine="426"/>
        <w:jc w:val="both"/>
      </w:pPr>
    </w:p>
    <w:p w:rsidR="00A2169F" w:rsidRPr="00563A24" w:rsidRDefault="00A2169F" w:rsidP="00EE274B">
      <w:pPr>
        <w:numPr>
          <w:ilvl w:val="0"/>
          <w:numId w:val="4"/>
        </w:numPr>
        <w:tabs>
          <w:tab w:val="left" w:pos="750"/>
        </w:tabs>
        <w:ind w:left="1004"/>
        <w:jc w:val="center"/>
        <w:rPr>
          <w:b/>
        </w:rPr>
      </w:pPr>
      <w:r w:rsidRPr="00563A24">
        <w:rPr>
          <w:b/>
        </w:rPr>
        <w:t>РАСХОДЫ БЮДЖЕТА КОНДОПОЖСКОГО ГОРОДСКОГО П</w:t>
      </w:r>
      <w:r w:rsidR="00B86706" w:rsidRPr="00563A24">
        <w:rPr>
          <w:b/>
        </w:rPr>
        <w:t>ОСЕЛЕНИЯ НА ПЛАНОВЫЙ ПЕРИОД 2025</w:t>
      </w:r>
      <w:proofErr w:type="gramStart"/>
      <w:r w:rsidR="00B86706" w:rsidRPr="00563A24">
        <w:rPr>
          <w:b/>
        </w:rPr>
        <w:t xml:space="preserve"> И</w:t>
      </w:r>
      <w:proofErr w:type="gramEnd"/>
      <w:r w:rsidR="00B86706" w:rsidRPr="00563A24">
        <w:rPr>
          <w:b/>
        </w:rPr>
        <w:t xml:space="preserve"> 2026</w:t>
      </w:r>
      <w:r w:rsidRPr="00563A24">
        <w:rPr>
          <w:b/>
        </w:rPr>
        <w:t xml:space="preserve">  ГОДОВ</w:t>
      </w:r>
    </w:p>
    <w:p w:rsidR="00EE274B" w:rsidRPr="00563A24" w:rsidRDefault="00EE274B" w:rsidP="006F3074">
      <w:pPr>
        <w:ind w:firstLine="360"/>
        <w:jc w:val="center"/>
        <w:rPr>
          <w:b/>
        </w:rPr>
      </w:pPr>
    </w:p>
    <w:p w:rsidR="006F3074" w:rsidRPr="00563A24" w:rsidRDefault="006F3074" w:rsidP="006F3074">
      <w:pPr>
        <w:ind w:firstLine="360"/>
        <w:jc w:val="center"/>
      </w:pPr>
      <w:r w:rsidRPr="00563A24">
        <w:t xml:space="preserve">Распределение расходов бюджета </w:t>
      </w:r>
      <w:proofErr w:type="spellStart"/>
      <w:r w:rsidRPr="00563A24">
        <w:t>Кондопожского</w:t>
      </w:r>
      <w:proofErr w:type="spellEnd"/>
      <w:r w:rsidRPr="00563A24">
        <w:t xml:space="preserve"> городского поселения на плановый период 2025 и 2026 годов по разделам классификации расходов бюджетов представлено в таблице:</w:t>
      </w:r>
    </w:p>
    <w:p w:rsidR="006F3074" w:rsidRPr="00563A24" w:rsidRDefault="006F3074" w:rsidP="006F3074">
      <w:pPr>
        <w:ind w:firstLine="360"/>
        <w:jc w:val="right"/>
        <w:rPr>
          <w:b/>
        </w:rPr>
      </w:pPr>
      <w:r w:rsidRPr="00563A24">
        <w:rPr>
          <w:b/>
        </w:rPr>
        <w:t xml:space="preserve">                                                                                   (</w:t>
      </w:r>
      <w:r w:rsidRPr="00563A24">
        <w:t>рублей</w:t>
      </w:r>
      <w:r w:rsidRPr="00563A24">
        <w:rPr>
          <w:b/>
        </w:rPr>
        <w:t>)</w:t>
      </w:r>
    </w:p>
    <w:tbl>
      <w:tblPr>
        <w:tblW w:w="10223" w:type="dxa"/>
        <w:tblInd w:w="91" w:type="dxa"/>
        <w:tblLook w:val="04A0" w:firstRow="1" w:lastRow="0" w:firstColumn="1" w:lastColumn="0" w:noHBand="0" w:noVBand="1"/>
      </w:tblPr>
      <w:tblGrid>
        <w:gridCol w:w="1188"/>
        <w:gridCol w:w="3791"/>
        <w:gridCol w:w="2835"/>
        <w:gridCol w:w="2409"/>
      </w:tblGrid>
      <w:tr w:rsidR="006F3074" w:rsidRPr="00563A24" w:rsidTr="006F3074">
        <w:trPr>
          <w:trHeight w:val="1140"/>
          <w:tblHeader/>
        </w:trPr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074" w:rsidRPr="00563A24" w:rsidRDefault="006F3074" w:rsidP="006F3074">
            <w:pPr>
              <w:jc w:val="center"/>
              <w:rPr>
                <w:b/>
                <w:bCs/>
              </w:rPr>
            </w:pPr>
            <w:r w:rsidRPr="00563A24">
              <w:rPr>
                <w:b/>
                <w:bCs/>
              </w:rPr>
              <w:t>Код раздела</w:t>
            </w:r>
          </w:p>
        </w:tc>
        <w:tc>
          <w:tcPr>
            <w:tcW w:w="37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6F3074" w:rsidRPr="00563A24" w:rsidRDefault="006F3074" w:rsidP="006F3074">
            <w:pPr>
              <w:ind w:firstLine="360"/>
              <w:jc w:val="center"/>
              <w:rPr>
                <w:b/>
                <w:bCs/>
              </w:rPr>
            </w:pPr>
            <w:r w:rsidRPr="00563A24">
              <w:rPr>
                <w:b/>
                <w:bCs/>
              </w:rPr>
              <w:t xml:space="preserve">Наименование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074" w:rsidRPr="00563A24" w:rsidRDefault="006F3074" w:rsidP="00FD786E">
            <w:pPr>
              <w:jc w:val="center"/>
              <w:rPr>
                <w:b/>
                <w:bCs/>
              </w:rPr>
            </w:pPr>
            <w:r w:rsidRPr="00563A24">
              <w:rPr>
                <w:b/>
              </w:rPr>
              <w:t>Решение на 202</w:t>
            </w:r>
            <w:r w:rsidR="00FD786E" w:rsidRPr="00563A24">
              <w:rPr>
                <w:b/>
              </w:rPr>
              <w:t>5</w:t>
            </w:r>
            <w:r w:rsidRPr="00563A24">
              <w:rPr>
                <w:b/>
              </w:rPr>
              <w:t xml:space="preserve"> год, с учетом планируемых изменений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3074" w:rsidRPr="00563A24" w:rsidRDefault="006F3074" w:rsidP="00FD786E">
            <w:pPr>
              <w:jc w:val="center"/>
              <w:rPr>
                <w:b/>
                <w:bCs/>
              </w:rPr>
            </w:pPr>
            <w:r w:rsidRPr="00563A24">
              <w:rPr>
                <w:b/>
              </w:rPr>
              <w:t>Решение на 202</w:t>
            </w:r>
            <w:r w:rsidR="00FD786E" w:rsidRPr="00563A24">
              <w:rPr>
                <w:b/>
              </w:rPr>
              <w:t>6</w:t>
            </w:r>
            <w:r w:rsidRPr="00563A24">
              <w:rPr>
                <w:b/>
              </w:rPr>
              <w:t xml:space="preserve"> год, с учетом планируемых изменений</w:t>
            </w:r>
          </w:p>
        </w:tc>
      </w:tr>
      <w:tr w:rsidR="00FD786E" w:rsidRPr="00563A24" w:rsidTr="00FD786E">
        <w:trPr>
          <w:trHeight w:val="34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786E" w:rsidRPr="00563A24" w:rsidRDefault="00FD786E" w:rsidP="006F3074">
            <w:pPr>
              <w:ind w:firstLine="360"/>
            </w:pPr>
            <w:r w:rsidRPr="00563A24">
              <w:t>0100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786E" w:rsidRPr="00563A24" w:rsidRDefault="00FD786E" w:rsidP="006F3074">
            <w:r w:rsidRPr="00563A24">
              <w:t>Общегосударственные вопросы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563A24" w:rsidRDefault="00FD786E" w:rsidP="00FD786E">
            <w:pPr>
              <w:jc w:val="center"/>
            </w:pPr>
            <w:r w:rsidRPr="00563A24">
              <w:t>6 008 383,92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563A24" w:rsidRDefault="00FD786E" w:rsidP="00FD786E">
            <w:pPr>
              <w:jc w:val="center"/>
            </w:pPr>
            <w:r w:rsidRPr="00563A24">
              <w:t>5 891 637,12</w:t>
            </w:r>
          </w:p>
        </w:tc>
      </w:tr>
      <w:tr w:rsidR="00FD786E" w:rsidRPr="00563A24" w:rsidTr="00FD786E">
        <w:trPr>
          <w:trHeight w:val="34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786E" w:rsidRPr="00563A24" w:rsidRDefault="00FD786E" w:rsidP="006F3074">
            <w:pPr>
              <w:ind w:firstLine="360"/>
            </w:pPr>
            <w:r w:rsidRPr="00563A24">
              <w:t>0300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786E" w:rsidRPr="00563A24" w:rsidRDefault="00FD786E" w:rsidP="006F3074">
            <w:r w:rsidRPr="00563A24">
              <w:t>Национальная безопасность и правоохранительная деятельность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563A24" w:rsidRDefault="00FD786E" w:rsidP="00FD786E">
            <w:pPr>
              <w:jc w:val="center"/>
            </w:pPr>
            <w:r w:rsidRPr="00563A24">
              <w:t>114 168,97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563A24" w:rsidRDefault="00FD786E" w:rsidP="00FD786E">
            <w:pPr>
              <w:jc w:val="center"/>
            </w:pPr>
            <w:r w:rsidRPr="00563A24">
              <w:t>114 845,75</w:t>
            </w:r>
          </w:p>
        </w:tc>
      </w:tr>
      <w:tr w:rsidR="00FD786E" w:rsidRPr="00563A24" w:rsidTr="00FD786E">
        <w:trPr>
          <w:trHeight w:val="34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786E" w:rsidRPr="00563A24" w:rsidRDefault="00FD786E" w:rsidP="006F3074">
            <w:pPr>
              <w:ind w:firstLine="360"/>
            </w:pPr>
            <w:r w:rsidRPr="00563A24">
              <w:t>0400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786E" w:rsidRPr="00563A24" w:rsidRDefault="00FD786E" w:rsidP="006F3074">
            <w:r w:rsidRPr="00563A24">
              <w:t>Национальная экономика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563A24" w:rsidRDefault="00FD786E" w:rsidP="00FD786E">
            <w:pPr>
              <w:jc w:val="center"/>
            </w:pPr>
            <w:r w:rsidRPr="00563A24">
              <w:t>42 865 060,77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563A24" w:rsidRDefault="00FD786E" w:rsidP="00FD786E">
            <w:pPr>
              <w:jc w:val="center"/>
            </w:pPr>
            <w:r w:rsidRPr="00563A24">
              <w:t>38 214 577,08</w:t>
            </w:r>
          </w:p>
        </w:tc>
      </w:tr>
      <w:tr w:rsidR="00FD786E" w:rsidRPr="00563A24" w:rsidTr="00FD786E">
        <w:trPr>
          <w:trHeight w:val="34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786E" w:rsidRPr="00563A24" w:rsidRDefault="00FD786E" w:rsidP="006F3074">
            <w:pPr>
              <w:ind w:firstLine="360"/>
            </w:pPr>
            <w:r w:rsidRPr="00563A24">
              <w:t>0500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786E" w:rsidRPr="00563A24" w:rsidRDefault="00FD786E" w:rsidP="006F3074">
            <w:r w:rsidRPr="00563A24">
              <w:t>Жилищно-коммунальное хозяйство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563A24" w:rsidRDefault="00FD786E" w:rsidP="00FD786E">
            <w:pPr>
              <w:jc w:val="center"/>
            </w:pPr>
            <w:r w:rsidRPr="00563A24">
              <w:t>43 510 722,99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563A24" w:rsidRDefault="00FD786E" w:rsidP="00FD786E">
            <w:pPr>
              <w:jc w:val="center"/>
            </w:pPr>
            <w:r w:rsidRPr="00563A24">
              <w:t>50 117 882,22</w:t>
            </w:r>
          </w:p>
        </w:tc>
      </w:tr>
      <w:tr w:rsidR="00FD786E" w:rsidRPr="00563A24" w:rsidTr="00FD786E">
        <w:trPr>
          <w:trHeight w:val="34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D786E" w:rsidRPr="00563A24" w:rsidRDefault="00FD786E" w:rsidP="006F3074">
            <w:pPr>
              <w:ind w:firstLine="360"/>
            </w:pPr>
            <w:r w:rsidRPr="00563A24">
              <w:t>0700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D786E" w:rsidRPr="00563A24" w:rsidRDefault="00FD786E" w:rsidP="006F3074">
            <w:r w:rsidRPr="00563A24">
              <w:t>Образование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D786E" w:rsidRPr="00563A24" w:rsidRDefault="00FD786E" w:rsidP="00FD786E">
            <w:pPr>
              <w:jc w:val="center"/>
            </w:pPr>
            <w:r w:rsidRPr="00563A24">
              <w:t>200 626,31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FD786E" w:rsidRPr="00563A24" w:rsidRDefault="00FD786E" w:rsidP="00FD786E">
            <w:pPr>
              <w:jc w:val="center"/>
            </w:pPr>
            <w:r w:rsidRPr="00563A24">
              <w:t>200 626,31</w:t>
            </w:r>
          </w:p>
        </w:tc>
      </w:tr>
      <w:tr w:rsidR="00FD786E" w:rsidRPr="00563A24" w:rsidTr="00FD786E">
        <w:trPr>
          <w:trHeight w:val="34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786E" w:rsidRPr="00563A24" w:rsidRDefault="00FD786E" w:rsidP="006F3074">
            <w:pPr>
              <w:ind w:firstLine="360"/>
            </w:pPr>
            <w:r w:rsidRPr="00563A24">
              <w:t>0800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786E" w:rsidRPr="00563A24" w:rsidRDefault="00FD786E" w:rsidP="006F3074">
            <w:r w:rsidRPr="00563A24">
              <w:t>Культура, кинематография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563A24" w:rsidRDefault="00FD786E" w:rsidP="00FD786E">
            <w:pPr>
              <w:jc w:val="center"/>
            </w:pPr>
            <w:r w:rsidRPr="00563A24">
              <w:t>17 789 423,71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563A24" w:rsidRDefault="00FD786E" w:rsidP="00FD786E">
            <w:pPr>
              <w:jc w:val="center"/>
            </w:pPr>
            <w:r w:rsidRPr="00563A24">
              <w:t>17 838 062,84</w:t>
            </w:r>
          </w:p>
        </w:tc>
      </w:tr>
      <w:tr w:rsidR="00FD786E" w:rsidRPr="00563A24" w:rsidTr="00FD786E">
        <w:trPr>
          <w:trHeight w:val="34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786E" w:rsidRPr="00563A24" w:rsidRDefault="00FD786E" w:rsidP="006F3074">
            <w:pPr>
              <w:ind w:firstLine="360"/>
            </w:pPr>
            <w:r w:rsidRPr="00563A24">
              <w:t>1000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786E" w:rsidRPr="00563A24" w:rsidRDefault="00FD786E" w:rsidP="006F3074">
            <w:r w:rsidRPr="00563A24">
              <w:t>Социальная политика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563A24" w:rsidRDefault="00FD786E" w:rsidP="00FD786E">
            <w:pPr>
              <w:jc w:val="center"/>
            </w:pPr>
            <w:r w:rsidRPr="00563A24">
              <w:t>1 180 244,64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563A24" w:rsidRDefault="00FD786E" w:rsidP="00FD786E">
            <w:pPr>
              <w:jc w:val="center"/>
            </w:pPr>
            <w:r w:rsidRPr="00563A24">
              <w:t>1 180 244,64</w:t>
            </w:r>
          </w:p>
        </w:tc>
      </w:tr>
      <w:tr w:rsidR="00FD786E" w:rsidRPr="00563A24" w:rsidTr="00FD786E">
        <w:trPr>
          <w:trHeight w:val="340"/>
        </w:trPr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D786E" w:rsidRPr="00563A24" w:rsidRDefault="00FD786E" w:rsidP="006F3074">
            <w:pPr>
              <w:ind w:firstLine="360"/>
            </w:pPr>
            <w:r w:rsidRPr="00563A24">
              <w:t>1100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786E" w:rsidRPr="00563A24" w:rsidRDefault="00FD786E" w:rsidP="006F3074">
            <w:r w:rsidRPr="00563A24">
              <w:t>Физическая культура и спорт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563A24" w:rsidRDefault="00FD786E" w:rsidP="00FD786E">
            <w:pPr>
              <w:jc w:val="center"/>
            </w:pPr>
            <w:r w:rsidRPr="00563A24">
              <w:t>18 948 692,64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FD786E" w:rsidRPr="00563A24" w:rsidRDefault="00FD786E" w:rsidP="00FD786E">
            <w:pPr>
              <w:jc w:val="center"/>
            </w:pPr>
            <w:r w:rsidRPr="00563A24">
              <w:t>19 143 555,33</w:t>
            </w:r>
          </w:p>
        </w:tc>
      </w:tr>
      <w:tr w:rsidR="00FD786E" w:rsidRPr="00563A24" w:rsidTr="00FD786E">
        <w:trPr>
          <w:trHeight w:val="340"/>
        </w:trPr>
        <w:tc>
          <w:tcPr>
            <w:tcW w:w="4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86E" w:rsidRPr="00563A24" w:rsidRDefault="00FD786E" w:rsidP="006F3074">
            <w:pPr>
              <w:ind w:firstLine="360"/>
              <w:jc w:val="center"/>
              <w:rPr>
                <w:b/>
                <w:bCs/>
              </w:rPr>
            </w:pPr>
            <w:r w:rsidRPr="00563A24">
              <w:rPr>
                <w:b/>
                <w:bCs/>
              </w:rPr>
              <w:t>Итого расходов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786E" w:rsidRPr="00563A24" w:rsidRDefault="00FD786E" w:rsidP="00FD786E">
            <w:pPr>
              <w:jc w:val="center"/>
            </w:pPr>
            <w:r w:rsidRPr="00563A24">
              <w:t>130 617 323,95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786E" w:rsidRPr="00563A24" w:rsidRDefault="00FD786E" w:rsidP="00FD786E">
            <w:pPr>
              <w:jc w:val="center"/>
            </w:pPr>
            <w:r w:rsidRPr="00563A24">
              <w:t>132 701 431,29</w:t>
            </w:r>
          </w:p>
        </w:tc>
      </w:tr>
      <w:tr w:rsidR="006F3074" w:rsidRPr="00563A24" w:rsidTr="006F3074">
        <w:trPr>
          <w:trHeight w:val="340"/>
        </w:trPr>
        <w:tc>
          <w:tcPr>
            <w:tcW w:w="4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074" w:rsidRPr="00563A24" w:rsidRDefault="006F3074" w:rsidP="006F3074">
            <w:pPr>
              <w:ind w:firstLine="360"/>
              <w:jc w:val="center"/>
              <w:rPr>
                <w:b/>
              </w:rPr>
            </w:pPr>
            <w:r w:rsidRPr="00563A24">
              <w:rPr>
                <w:b/>
              </w:rPr>
              <w:t>Условно утверждаемые расходы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074" w:rsidRPr="00563A24" w:rsidRDefault="00FD786E" w:rsidP="00FD786E">
            <w:pPr>
              <w:jc w:val="center"/>
            </w:pPr>
            <w:r w:rsidRPr="00563A24">
              <w:rPr>
                <w:bCs/>
              </w:rPr>
              <w:t>3 350 000,00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074" w:rsidRPr="00563A24" w:rsidRDefault="00FD786E" w:rsidP="00FD786E">
            <w:pPr>
              <w:jc w:val="center"/>
            </w:pPr>
            <w:r w:rsidRPr="00563A24">
              <w:t>7 000 000,00</w:t>
            </w:r>
          </w:p>
        </w:tc>
      </w:tr>
      <w:tr w:rsidR="006F3074" w:rsidRPr="00563A24" w:rsidTr="006F3074">
        <w:trPr>
          <w:trHeight w:val="340"/>
        </w:trPr>
        <w:tc>
          <w:tcPr>
            <w:tcW w:w="4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074" w:rsidRPr="00563A24" w:rsidRDefault="006F3074" w:rsidP="006F3074">
            <w:pPr>
              <w:ind w:firstLine="360"/>
              <w:jc w:val="center"/>
              <w:rPr>
                <w:b/>
                <w:bCs/>
              </w:rPr>
            </w:pPr>
            <w:r w:rsidRPr="00563A24">
              <w:rPr>
                <w:b/>
                <w:bCs/>
              </w:rPr>
              <w:t>Всего расходов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074" w:rsidRPr="00563A24" w:rsidRDefault="00B21D36" w:rsidP="006F3074">
            <w:pPr>
              <w:jc w:val="center"/>
              <w:rPr>
                <w:b/>
                <w:bCs/>
                <w:color w:val="000000"/>
              </w:rPr>
            </w:pPr>
            <w:r w:rsidRPr="00563A24">
              <w:rPr>
                <w:b/>
                <w:bCs/>
                <w:color w:val="000000"/>
              </w:rPr>
              <w:t>133 967 323,95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074" w:rsidRPr="00563A24" w:rsidRDefault="00B21D36" w:rsidP="006F3074">
            <w:pPr>
              <w:jc w:val="center"/>
              <w:rPr>
                <w:b/>
                <w:bCs/>
                <w:color w:val="000000"/>
              </w:rPr>
            </w:pPr>
            <w:r w:rsidRPr="00563A24">
              <w:rPr>
                <w:b/>
                <w:bCs/>
                <w:color w:val="000000"/>
              </w:rPr>
              <w:t>139 701 431,29</w:t>
            </w:r>
          </w:p>
        </w:tc>
      </w:tr>
    </w:tbl>
    <w:p w:rsidR="006F3074" w:rsidRPr="00563A24" w:rsidRDefault="006F3074" w:rsidP="006F3074">
      <w:pPr>
        <w:ind w:firstLine="360"/>
        <w:jc w:val="center"/>
        <w:rPr>
          <w:b/>
        </w:rPr>
      </w:pPr>
    </w:p>
    <w:p w:rsidR="006F3074" w:rsidRPr="00563A24" w:rsidRDefault="006F3074" w:rsidP="006F3074">
      <w:pPr>
        <w:ind w:firstLine="360"/>
        <w:jc w:val="both"/>
        <w:rPr>
          <w:b/>
        </w:rPr>
      </w:pPr>
    </w:p>
    <w:p w:rsidR="006F3074" w:rsidRPr="00563A24" w:rsidRDefault="006F3074" w:rsidP="006F3074">
      <w:pPr>
        <w:widowControl w:val="0"/>
        <w:tabs>
          <w:tab w:val="left" w:pos="993"/>
        </w:tabs>
        <w:suppressAutoHyphens/>
        <w:ind w:firstLine="567"/>
        <w:jc w:val="both"/>
      </w:pPr>
      <w:proofErr w:type="gramStart"/>
      <w:r w:rsidRPr="00563A24">
        <w:t xml:space="preserve">В случае принятия данного Решения </w:t>
      </w:r>
      <w:r w:rsidRPr="00563A24">
        <w:rPr>
          <w:b/>
        </w:rPr>
        <w:t>на 2025 год</w:t>
      </w:r>
      <w:r w:rsidR="004E593C" w:rsidRPr="00563A24">
        <w:t xml:space="preserve"> предлагается</w:t>
      </w:r>
      <w:r w:rsidRPr="00563A24">
        <w:t xml:space="preserve"> увеличение бюджетных ассигнований </w:t>
      </w:r>
      <w:r w:rsidR="00EE274B" w:rsidRPr="00563A24">
        <w:t xml:space="preserve">на </w:t>
      </w:r>
      <w:proofErr w:type="spellStart"/>
      <w:r w:rsidR="00EE274B" w:rsidRPr="00563A24">
        <w:t>софинансирование</w:t>
      </w:r>
      <w:proofErr w:type="spellEnd"/>
      <w:r w:rsidR="00EE274B" w:rsidRPr="00563A24">
        <w:t xml:space="preserve">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 </w:t>
      </w:r>
      <w:r w:rsidR="00EE274B" w:rsidRPr="00563A24">
        <w:rPr>
          <w:i/>
        </w:rPr>
        <w:t>за счет средств субсидии из бюджета Республики Карелия</w:t>
      </w:r>
      <w:r w:rsidR="00EE274B" w:rsidRPr="00563A24">
        <w:t xml:space="preserve"> в сумме 1 527 225,46 рублей по учреждению МУ «Центр культуры и досуга </w:t>
      </w:r>
      <w:proofErr w:type="spellStart"/>
      <w:r w:rsidR="00EE274B" w:rsidRPr="00563A24">
        <w:t>Конд</w:t>
      </w:r>
      <w:r w:rsidR="002920E1" w:rsidRPr="00563A24">
        <w:t>опожского</w:t>
      </w:r>
      <w:proofErr w:type="spellEnd"/>
      <w:r w:rsidR="002920E1" w:rsidRPr="00563A24">
        <w:t xml:space="preserve"> городского поселения», а также </w:t>
      </w:r>
      <w:r w:rsidR="00EB073B" w:rsidRPr="00563A24">
        <w:t>в результате</w:t>
      </w:r>
      <w:proofErr w:type="gramEnd"/>
      <w:r w:rsidR="00EB073B" w:rsidRPr="00563A24">
        <w:t xml:space="preserve"> </w:t>
      </w:r>
      <w:proofErr w:type="gramStart"/>
      <w:r w:rsidR="00EB073B" w:rsidRPr="00563A24">
        <w:t xml:space="preserve">перераспределения </w:t>
      </w:r>
      <w:r w:rsidR="002920E1" w:rsidRPr="00563A24">
        <w:t>источников финансирования (</w:t>
      </w:r>
      <w:r w:rsidR="00EB073B" w:rsidRPr="00563A24">
        <w:t xml:space="preserve">при условии </w:t>
      </w:r>
      <w:r w:rsidR="004E593C" w:rsidRPr="00563A24">
        <w:t>доведени</w:t>
      </w:r>
      <w:r w:rsidR="00EB073B" w:rsidRPr="00563A24">
        <w:t>я</w:t>
      </w:r>
      <w:r w:rsidR="002920E1" w:rsidRPr="00563A24">
        <w:t xml:space="preserve"> дополнительного объема средств субсидии из бюджета РК</w:t>
      </w:r>
      <w:r w:rsidR="00EB073B" w:rsidRPr="00563A24">
        <w:t>)</w:t>
      </w:r>
      <w:r w:rsidR="002920E1" w:rsidRPr="00563A24">
        <w:t>,  отсутств</w:t>
      </w:r>
      <w:r w:rsidR="00EB073B" w:rsidRPr="00563A24">
        <w:t>ует</w:t>
      </w:r>
      <w:r w:rsidR="002920E1" w:rsidRPr="00563A24">
        <w:t xml:space="preserve"> потребност</w:t>
      </w:r>
      <w:r w:rsidR="00EB073B" w:rsidRPr="00563A24">
        <w:t>ь</w:t>
      </w:r>
      <w:r w:rsidR="002920E1" w:rsidRPr="00563A24">
        <w:t xml:space="preserve"> в рамках закрепленного фонда оплаты труда по МУ "Центр культуры и досуга </w:t>
      </w:r>
      <w:proofErr w:type="spellStart"/>
      <w:r w:rsidR="002920E1" w:rsidRPr="00563A24">
        <w:t>Конд</w:t>
      </w:r>
      <w:r w:rsidR="00EB073B" w:rsidRPr="00563A24">
        <w:t>опожского</w:t>
      </w:r>
      <w:proofErr w:type="spellEnd"/>
      <w:r w:rsidR="00EB073B" w:rsidRPr="00563A24">
        <w:t xml:space="preserve"> городского поселения" на 2025 год по заработной плате с начислениями, экономия направлена</w:t>
      </w:r>
      <w:r w:rsidR="002920E1" w:rsidRPr="00563A24">
        <w:t xml:space="preserve"> на увеличение резервного фонда Администрации </w:t>
      </w:r>
      <w:proofErr w:type="spellStart"/>
      <w:r w:rsidR="002920E1" w:rsidRPr="00563A24">
        <w:t>Кондопожского</w:t>
      </w:r>
      <w:proofErr w:type="spellEnd"/>
      <w:r w:rsidR="002920E1" w:rsidRPr="00563A24">
        <w:t xml:space="preserve"> муниципального района в сумме 888 694,72 рублей</w:t>
      </w:r>
      <w:r w:rsidR="004E593C" w:rsidRPr="00563A24">
        <w:t>.</w:t>
      </w:r>
      <w:proofErr w:type="gramEnd"/>
    </w:p>
    <w:p w:rsidR="006F3074" w:rsidRPr="00563A24" w:rsidRDefault="006F3074" w:rsidP="006F3074">
      <w:pPr>
        <w:widowControl w:val="0"/>
        <w:tabs>
          <w:tab w:val="left" w:pos="993"/>
        </w:tabs>
        <w:suppressAutoHyphens/>
        <w:jc w:val="both"/>
      </w:pPr>
    </w:p>
    <w:p w:rsidR="004E593C" w:rsidRPr="00563A24" w:rsidRDefault="006F3074" w:rsidP="004E593C">
      <w:pPr>
        <w:widowControl w:val="0"/>
        <w:tabs>
          <w:tab w:val="left" w:pos="993"/>
        </w:tabs>
        <w:suppressAutoHyphens/>
        <w:jc w:val="both"/>
      </w:pPr>
      <w:proofErr w:type="gramStart"/>
      <w:r w:rsidRPr="00563A24">
        <w:t xml:space="preserve">В случае принятия данного Решения </w:t>
      </w:r>
      <w:r w:rsidRPr="00563A24">
        <w:rPr>
          <w:b/>
        </w:rPr>
        <w:t>на 2026 год</w:t>
      </w:r>
      <w:r w:rsidRPr="00563A24">
        <w:t xml:space="preserve"> предлагается</w:t>
      </w:r>
      <w:r w:rsidR="00FC1DE2" w:rsidRPr="00563A24">
        <w:t xml:space="preserve"> увеличение бюджетных ассигнований</w:t>
      </w:r>
      <w:r w:rsidR="00EE274B" w:rsidRPr="00563A24">
        <w:t xml:space="preserve"> на </w:t>
      </w:r>
      <w:proofErr w:type="spellStart"/>
      <w:r w:rsidR="00EE274B" w:rsidRPr="00563A24">
        <w:t>софинансирование</w:t>
      </w:r>
      <w:proofErr w:type="spellEnd"/>
      <w:r w:rsidR="00EE274B" w:rsidRPr="00563A24">
        <w:t xml:space="preserve"> мероприятий, связанных с частичной компенсацией расходов на повышение оплаты труда работников учреждений культуры, определенных указами Президента Российской Федерации </w:t>
      </w:r>
      <w:r w:rsidR="00EE274B" w:rsidRPr="00563A24">
        <w:rPr>
          <w:i/>
        </w:rPr>
        <w:t>за счет средств субсидии из бюджета Республики Карелия</w:t>
      </w:r>
      <w:r w:rsidR="00EE274B" w:rsidRPr="00563A24">
        <w:t xml:space="preserve"> в сумме 1 210 482,80 рублей по учреждению МУ «Центр культуры и досуга </w:t>
      </w:r>
      <w:proofErr w:type="spellStart"/>
      <w:r w:rsidR="00EE274B" w:rsidRPr="00563A24">
        <w:t>Конд</w:t>
      </w:r>
      <w:r w:rsidR="004E593C" w:rsidRPr="00563A24">
        <w:t>опожского</w:t>
      </w:r>
      <w:proofErr w:type="spellEnd"/>
      <w:r w:rsidR="004E593C" w:rsidRPr="00563A24">
        <w:t xml:space="preserve"> городского поселения», </w:t>
      </w:r>
      <w:r w:rsidR="00EB073B" w:rsidRPr="00563A24">
        <w:t>а также в результате</w:t>
      </w:r>
      <w:proofErr w:type="gramEnd"/>
      <w:r w:rsidR="00EB073B" w:rsidRPr="00563A24">
        <w:t xml:space="preserve"> </w:t>
      </w:r>
      <w:proofErr w:type="gramStart"/>
      <w:r w:rsidR="00EB073B" w:rsidRPr="00563A24">
        <w:t xml:space="preserve">перераспределения источников финансирования (при условии доведения дополнительного объема средств субсидии из бюджета РК),  отсутствует потребность в рамках закрепленного фонда оплаты труда по МУ "Центр культуры и досуга </w:t>
      </w:r>
      <w:proofErr w:type="spellStart"/>
      <w:r w:rsidR="00EB073B" w:rsidRPr="00563A24">
        <w:lastRenderedPageBreak/>
        <w:t>Кондопожского</w:t>
      </w:r>
      <w:proofErr w:type="spellEnd"/>
      <w:r w:rsidR="00EB073B" w:rsidRPr="00563A24">
        <w:t xml:space="preserve"> городского поселения" на 2026 год по заработной плате с начислениями, экономия направлена на увеличение резервного фонда Администрации </w:t>
      </w:r>
      <w:proofErr w:type="spellStart"/>
      <w:r w:rsidR="00EB073B" w:rsidRPr="00563A24">
        <w:t>Кондопожского</w:t>
      </w:r>
      <w:proofErr w:type="spellEnd"/>
      <w:r w:rsidR="00EB073B" w:rsidRPr="00563A24">
        <w:t xml:space="preserve"> муниципального района в сумме </w:t>
      </w:r>
      <w:r w:rsidR="004E593C" w:rsidRPr="00563A24">
        <w:t>571 952,06 рублей.</w:t>
      </w:r>
      <w:proofErr w:type="gramEnd"/>
    </w:p>
    <w:p w:rsidR="00CE5C33" w:rsidRPr="00563A24" w:rsidRDefault="00CE5C33" w:rsidP="006F3074">
      <w:pPr>
        <w:ind w:firstLine="567"/>
        <w:jc w:val="both"/>
      </w:pPr>
    </w:p>
    <w:p w:rsidR="000A6C7B" w:rsidRPr="00563A24" w:rsidRDefault="000A6C7B" w:rsidP="00DF3E93">
      <w:pPr>
        <w:tabs>
          <w:tab w:val="left" w:pos="885"/>
        </w:tabs>
        <w:ind w:firstLine="360"/>
        <w:jc w:val="both"/>
      </w:pPr>
    </w:p>
    <w:p w:rsidR="00CC2ECE" w:rsidRPr="00563A24" w:rsidRDefault="00CC2ECE" w:rsidP="00CC2ECE">
      <w:pPr>
        <w:autoSpaceDE w:val="0"/>
        <w:autoSpaceDN w:val="0"/>
        <w:adjustRightInd w:val="0"/>
        <w:spacing w:after="120"/>
        <w:jc w:val="both"/>
        <w:rPr>
          <w:b/>
        </w:rPr>
      </w:pPr>
      <w:r w:rsidRPr="00563A24">
        <w:rPr>
          <w:b/>
        </w:rPr>
        <w:t>Приложения к проекту Решения:</w:t>
      </w:r>
    </w:p>
    <w:p w:rsidR="00B86706" w:rsidRPr="00563A24" w:rsidRDefault="00B86706" w:rsidP="00CC2ECE">
      <w:pPr>
        <w:autoSpaceDE w:val="0"/>
        <w:autoSpaceDN w:val="0"/>
        <w:adjustRightInd w:val="0"/>
        <w:spacing w:after="120"/>
        <w:jc w:val="both"/>
        <w:rPr>
          <w:b/>
        </w:rPr>
      </w:pPr>
    </w:p>
    <w:tbl>
      <w:tblPr>
        <w:tblW w:w="9450" w:type="dxa"/>
        <w:tblInd w:w="250" w:type="dxa"/>
        <w:tblLook w:val="04A0" w:firstRow="1" w:lastRow="0" w:firstColumn="1" w:lastColumn="0" w:noHBand="0" w:noVBand="1"/>
      </w:tblPr>
      <w:tblGrid>
        <w:gridCol w:w="2158"/>
        <w:gridCol w:w="7292"/>
      </w:tblGrid>
      <w:tr w:rsidR="00B86706" w:rsidRPr="00563A24" w:rsidTr="004B32DE">
        <w:trPr>
          <w:trHeight w:val="694"/>
        </w:trPr>
        <w:tc>
          <w:tcPr>
            <w:tcW w:w="2158" w:type="dxa"/>
            <w:shd w:val="clear" w:color="auto" w:fill="auto"/>
          </w:tcPr>
          <w:p w:rsidR="00B86706" w:rsidRPr="00563A24" w:rsidRDefault="00B86706" w:rsidP="004B32DE">
            <w:r w:rsidRPr="00563A24">
              <w:t>Приложение № 1</w:t>
            </w:r>
          </w:p>
          <w:p w:rsidR="00B86706" w:rsidRPr="00563A24" w:rsidRDefault="00B86706" w:rsidP="004B32DE"/>
          <w:p w:rsidR="00B86706" w:rsidRPr="00563A24" w:rsidRDefault="00B86706" w:rsidP="004B32DE"/>
          <w:p w:rsidR="00B86706" w:rsidRPr="00563A24" w:rsidRDefault="00B86706" w:rsidP="004B32DE">
            <w:r w:rsidRPr="00563A24">
              <w:t>Приложение № 2</w:t>
            </w:r>
          </w:p>
          <w:p w:rsidR="00B86706" w:rsidRPr="00563A24" w:rsidRDefault="00B86706" w:rsidP="004B32DE"/>
          <w:p w:rsidR="00B86706" w:rsidRPr="00563A24" w:rsidRDefault="00B86706" w:rsidP="004B32DE"/>
        </w:tc>
        <w:tc>
          <w:tcPr>
            <w:tcW w:w="7292" w:type="dxa"/>
            <w:shd w:val="clear" w:color="auto" w:fill="auto"/>
          </w:tcPr>
          <w:p w:rsidR="00B86706" w:rsidRPr="00563A24" w:rsidRDefault="00B86706" w:rsidP="004B32DE">
            <w:pPr>
              <w:spacing w:after="120"/>
              <w:jc w:val="both"/>
            </w:pPr>
            <w:r w:rsidRPr="00563A24">
              <w:t>Объем  межбюджетных трансфертов, получаемых из других бюджетов бюджетной системы Российской Федерации на 2024 год;</w:t>
            </w:r>
          </w:p>
          <w:p w:rsidR="00B86706" w:rsidRPr="00563A24" w:rsidRDefault="00B86706" w:rsidP="004B32DE">
            <w:pPr>
              <w:spacing w:after="120"/>
              <w:jc w:val="both"/>
            </w:pPr>
            <w:r w:rsidRPr="00563A24">
              <w:t>Объем  межбюджетных трансфертов, получаемых из других бюджетов бюджетной системы Российской Федерации  на плановый период 2025 и 2026 годов</w:t>
            </w:r>
          </w:p>
        </w:tc>
      </w:tr>
      <w:tr w:rsidR="00283D65" w:rsidRPr="00E10143" w:rsidTr="00953868">
        <w:trPr>
          <w:trHeight w:val="1129"/>
        </w:trPr>
        <w:tc>
          <w:tcPr>
            <w:tcW w:w="2158" w:type="dxa"/>
            <w:shd w:val="clear" w:color="auto" w:fill="auto"/>
          </w:tcPr>
          <w:p w:rsidR="00283D65" w:rsidRPr="00563A24" w:rsidRDefault="00283D65" w:rsidP="00501BB5">
            <w:r w:rsidRPr="00563A24">
              <w:t>Приложение №4</w:t>
            </w:r>
          </w:p>
          <w:p w:rsidR="00507569" w:rsidRPr="00563A24" w:rsidRDefault="00507569" w:rsidP="00501BB5"/>
          <w:p w:rsidR="00507569" w:rsidRPr="00563A24" w:rsidRDefault="00507569" w:rsidP="00501BB5"/>
          <w:p w:rsidR="00507569" w:rsidRPr="00563A24" w:rsidRDefault="00507569" w:rsidP="00501BB5"/>
          <w:p w:rsidR="00507569" w:rsidRPr="00563A24" w:rsidRDefault="00507569" w:rsidP="00507569">
            <w:pPr>
              <w:spacing w:after="120"/>
              <w:jc w:val="both"/>
            </w:pPr>
          </w:p>
          <w:p w:rsidR="00283D65" w:rsidRPr="00563A24" w:rsidRDefault="00507569" w:rsidP="00507569">
            <w:pPr>
              <w:spacing w:after="120"/>
              <w:jc w:val="both"/>
            </w:pPr>
            <w:r w:rsidRPr="00563A24">
              <w:t>Приложение №5</w:t>
            </w:r>
          </w:p>
        </w:tc>
        <w:tc>
          <w:tcPr>
            <w:tcW w:w="7292" w:type="dxa"/>
            <w:shd w:val="clear" w:color="auto" w:fill="auto"/>
          </w:tcPr>
          <w:p w:rsidR="00507569" w:rsidRPr="00563A24" w:rsidRDefault="00283D65" w:rsidP="00507569">
            <w:pPr>
              <w:spacing w:after="120"/>
              <w:jc w:val="both"/>
            </w:pPr>
            <w:r w:rsidRPr="00563A24">
              <w:t>Распределение бюджетных ассигнований на 202</w:t>
            </w:r>
            <w:r w:rsidR="006A4CA1" w:rsidRPr="00563A24">
              <w:t>4</w:t>
            </w:r>
            <w:r w:rsidRPr="00563A24">
              <w:t xml:space="preserve"> год по разделам, подразделам, целевым статьям, группам и подгруппам </w:t>
            </w:r>
            <w:proofErr w:type="gramStart"/>
            <w:r w:rsidRPr="00563A24">
              <w:t>видов расходов классификации расходов бюджетов бюджета</w:t>
            </w:r>
            <w:proofErr w:type="gramEnd"/>
            <w:r w:rsidRPr="00563A24">
              <w:t xml:space="preserve"> </w:t>
            </w:r>
            <w:proofErr w:type="spellStart"/>
            <w:r w:rsidRPr="00563A24">
              <w:t>Конд</w:t>
            </w:r>
            <w:r w:rsidR="00C04C3B" w:rsidRPr="00563A24">
              <w:t>опожского</w:t>
            </w:r>
            <w:proofErr w:type="spellEnd"/>
            <w:r w:rsidR="00C04C3B" w:rsidRPr="00563A24">
              <w:t xml:space="preserve"> городского поселения</w:t>
            </w:r>
          </w:p>
          <w:p w:rsidR="00B44547" w:rsidRPr="00E10143" w:rsidRDefault="00507569" w:rsidP="00507569">
            <w:pPr>
              <w:spacing w:after="120"/>
              <w:jc w:val="both"/>
            </w:pPr>
            <w:r w:rsidRPr="00563A24">
              <w:t>Распределение бюджетных ассигнований на 2025 и 2026 годы по разделам, подразделам,</w:t>
            </w:r>
            <w:r w:rsidR="00B76AC6">
              <w:t xml:space="preserve"> </w:t>
            </w:r>
            <w:r w:rsidRPr="00563A24">
              <w:t xml:space="preserve">целевым статьям, группам и подгруппам </w:t>
            </w:r>
            <w:proofErr w:type="gramStart"/>
            <w:r w:rsidRPr="00563A24">
              <w:t>видов расходов классификации расходов бюджетов бюджета</w:t>
            </w:r>
            <w:proofErr w:type="gramEnd"/>
            <w:r w:rsidRPr="00563A24">
              <w:t xml:space="preserve"> </w:t>
            </w:r>
            <w:proofErr w:type="spellStart"/>
            <w:r w:rsidRPr="00563A24">
              <w:t>Кондопожского</w:t>
            </w:r>
            <w:proofErr w:type="spellEnd"/>
            <w:r w:rsidRPr="00563A24">
              <w:t xml:space="preserve"> городского поселения</w:t>
            </w:r>
          </w:p>
        </w:tc>
      </w:tr>
      <w:tr w:rsidR="00B75FEC" w:rsidRPr="00E10143" w:rsidTr="00F258FF">
        <w:tc>
          <w:tcPr>
            <w:tcW w:w="2158" w:type="dxa"/>
            <w:shd w:val="clear" w:color="auto" w:fill="auto"/>
          </w:tcPr>
          <w:p w:rsidR="00B75FEC" w:rsidRPr="00E10143" w:rsidRDefault="006A4CA1" w:rsidP="00C04C3B">
            <w:r w:rsidRPr="00E10143">
              <w:t xml:space="preserve">Приложение </w:t>
            </w:r>
            <w:r w:rsidR="00B75FEC" w:rsidRPr="00E10143">
              <w:t xml:space="preserve">№6 </w:t>
            </w:r>
          </w:p>
          <w:p w:rsidR="00507569" w:rsidRPr="00E10143" w:rsidRDefault="00507569" w:rsidP="00C04C3B"/>
          <w:p w:rsidR="00507569" w:rsidRPr="00E10143" w:rsidRDefault="00507569" w:rsidP="00C04C3B"/>
          <w:p w:rsidR="00507569" w:rsidRPr="00E10143" w:rsidRDefault="00507569" w:rsidP="00C04C3B"/>
          <w:p w:rsidR="00507569" w:rsidRPr="00E10143" w:rsidRDefault="00507569" w:rsidP="00C04C3B"/>
          <w:p w:rsidR="00507569" w:rsidRPr="00E10143" w:rsidRDefault="00507569" w:rsidP="00C04C3B"/>
          <w:p w:rsidR="00507569" w:rsidRPr="00E10143" w:rsidRDefault="00507569" w:rsidP="00507569">
            <w:pPr>
              <w:spacing w:after="120"/>
              <w:jc w:val="both"/>
            </w:pPr>
            <w:r w:rsidRPr="00E10143">
              <w:t>Приложение №7</w:t>
            </w:r>
          </w:p>
          <w:p w:rsidR="00507569" w:rsidRPr="00E10143" w:rsidRDefault="00507569" w:rsidP="00C04C3B"/>
          <w:p w:rsidR="00B75FEC" w:rsidRPr="00E10143" w:rsidRDefault="00B75FEC" w:rsidP="00501BB5"/>
        </w:tc>
        <w:tc>
          <w:tcPr>
            <w:tcW w:w="7292" w:type="dxa"/>
            <w:shd w:val="clear" w:color="auto" w:fill="auto"/>
          </w:tcPr>
          <w:p w:rsidR="00B75FEC" w:rsidRPr="00E10143" w:rsidRDefault="00B75FEC" w:rsidP="006A4CA1">
            <w:pPr>
              <w:spacing w:after="120"/>
              <w:jc w:val="both"/>
            </w:pPr>
            <w:r w:rsidRPr="00E10143">
              <w:t xml:space="preserve">Ведомственная структура расходов бюджета </w:t>
            </w:r>
            <w:proofErr w:type="spellStart"/>
            <w:r w:rsidRPr="00E10143">
              <w:t>Кондопожского</w:t>
            </w:r>
            <w:proofErr w:type="spellEnd"/>
            <w:r w:rsidRPr="00E10143">
              <w:t xml:space="preserve"> городского поселения на 202</w:t>
            </w:r>
            <w:r w:rsidR="006A4CA1" w:rsidRPr="00E10143">
              <w:t>4</w:t>
            </w:r>
            <w:r w:rsidRPr="00E10143">
              <w:t xml:space="preserve"> год 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 w:rsidRPr="00E10143">
              <w:t>видов расходов классификации расходов бюджетов бюджета</w:t>
            </w:r>
            <w:proofErr w:type="gramEnd"/>
            <w:r w:rsidRPr="00E10143">
              <w:t xml:space="preserve"> </w:t>
            </w:r>
            <w:proofErr w:type="spellStart"/>
            <w:r w:rsidRPr="00E10143">
              <w:t>Кондопожского</w:t>
            </w:r>
            <w:proofErr w:type="spellEnd"/>
            <w:r w:rsidRPr="00E10143">
              <w:t xml:space="preserve"> городского поселения</w:t>
            </w:r>
          </w:p>
          <w:p w:rsidR="00507569" w:rsidRPr="00E10143" w:rsidRDefault="00507569" w:rsidP="00507569">
            <w:pPr>
              <w:spacing w:after="120"/>
              <w:jc w:val="both"/>
            </w:pPr>
            <w:r w:rsidRPr="00E10143">
              <w:t xml:space="preserve">Ведомственная структура расходов бюджета </w:t>
            </w:r>
            <w:proofErr w:type="spellStart"/>
            <w:r w:rsidRPr="00E10143">
              <w:t>Кондопожского</w:t>
            </w:r>
            <w:proofErr w:type="spellEnd"/>
            <w:r w:rsidRPr="00E10143">
              <w:t xml:space="preserve"> городского поселения на 2025 и 2026 годы 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 w:rsidRPr="00E10143">
              <w:t>видов расходов классификации расходов бюджетов</w:t>
            </w:r>
            <w:proofErr w:type="gramEnd"/>
          </w:p>
        </w:tc>
      </w:tr>
      <w:tr w:rsidR="00B75FEC" w:rsidRPr="00E10143" w:rsidTr="002F0601">
        <w:tc>
          <w:tcPr>
            <w:tcW w:w="2158" w:type="dxa"/>
            <w:shd w:val="clear" w:color="auto" w:fill="auto"/>
          </w:tcPr>
          <w:p w:rsidR="00B75FEC" w:rsidRPr="00E10143" w:rsidRDefault="006A4CA1" w:rsidP="00C04C3B">
            <w:r w:rsidRPr="00E10143">
              <w:t xml:space="preserve">Приложение </w:t>
            </w:r>
            <w:r w:rsidR="00B75FEC" w:rsidRPr="00E10143">
              <w:t xml:space="preserve">№8 </w:t>
            </w:r>
          </w:p>
          <w:p w:rsidR="00507569" w:rsidRPr="00E10143" w:rsidRDefault="00507569" w:rsidP="00C04C3B"/>
          <w:p w:rsidR="00507569" w:rsidRPr="00E10143" w:rsidRDefault="00507569" w:rsidP="00C04C3B"/>
          <w:p w:rsidR="00507569" w:rsidRPr="00E10143" w:rsidRDefault="00507569" w:rsidP="00C04C3B"/>
          <w:p w:rsidR="00507569" w:rsidRPr="00E10143" w:rsidRDefault="00507569" w:rsidP="00C04C3B"/>
          <w:p w:rsidR="00507569" w:rsidRPr="00E10143" w:rsidRDefault="00507569" w:rsidP="00507569">
            <w:pPr>
              <w:spacing w:after="120"/>
              <w:jc w:val="both"/>
            </w:pPr>
            <w:r w:rsidRPr="00E10143">
              <w:t>Приложение №9</w:t>
            </w:r>
          </w:p>
          <w:p w:rsidR="00507569" w:rsidRPr="00E10143" w:rsidRDefault="00507569" w:rsidP="00507569">
            <w:pPr>
              <w:spacing w:after="120"/>
              <w:jc w:val="both"/>
            </w:pPr>
          </w:p>
          <w:p w:rsidR="00507569" w:rsidRPr="00E10143" w:rsidRDefault="00507569" w:rsidP="00507569">
            <w:pPr>
              <w:spacing w:after="120"/>
              <w:jc w:val="both"/>
            </w:pPr>
          </w:p>
          <w:p w:rsidR="00507569" w:rsidRPr="00E10143" w:rsidRDefault="00507569" w:rsidP="00507569">
            <w:pPr>
              <w:spacing w:after="120"/>
              <w:jc w:val="both"/>
            </w:pPr>
          </w:p>
          <w:p w:rsidR="00507569" w:rsidRPr="00E10143" w:rsidRDefault="00507569" w:rsidP="00507569">
            <w:pPr>
              <w:spacing w:after="120"/>
              <w:jc w:val="both"/>
            </w:pPr>
            <w:r w:rsidRPr="00E10143">
              <w:t>Приложение №10</w:t>
            </w:r>
          </w:p>
          <w:p w:rsidR="00B75FEC" w:rsidRPr="00E10143" w:rsidRDefault="00B75FEC" w:rsidP="002F0601"/>
        </w:tc>
        <w:tc>
          <w:tcPr>
            <w:tcW w:w="7292" w:type="dxa"/>
            <w:shd w:val="clear" w:color="auto" w:fill="auto"/>
          </w:tcPr>
          <w:p w:rsidR="00507569" w:rsidRPr="00E10143" w:rsidRDefault="00B75FEC" w:rsidP="006A4CA1">
            <w:pPr>
              <w:spacing w:after="120"/>
              <w:jc w:val="both"/>
            </w:pPr>
            <w:r w:rsidRPr="00E10143">
              <w:t>Распределение бюджетных ассигнований на 202</w:t>
            </w:r>
            <w:r w:rsidR="006A4CA1" w:rsidRPr="00E10143">
              <w:t>4</w:t>
            </w:r>
            <w:r w:rsidRPr="00E10143">
              <w:t xml:space="preserve">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E10143">
              <w:t>видов расходов классификации расходов бюджетов бюджета</w:t>
            </w:r>
            <w:proofErr w:type="gramEnd"/>
            <w:r w:rsidRPr="00E10143">
              <w:t xml:space="preserve"> </w:t>
            </w:r>
            <w:proofErr w:type="spellStart"/>
            <w:r w:rsidRPr="00E10143">
              <w:t>Кондопожского</w:t>
            </w:r>
            <w:proofErr w:type="spellEnd"/>
            <w:r w:rsidRPr="00E10143">
              <w:t xml:space="preserve"> </w:t>
            </w:r>
            <w:r w:rsidR="00507569" w:rsidRPr="00E10143">
              <w:t xml:space="preserve">городского поселения </w:t>
            </w:r>
          </w:p>
          <w:p w:rsidR="00B75FEC" w:rsidRPr="00E10143" w:rsidRDefault="00507569" w:rsidP="006A4CA1">
            <w:pPr>
              <w:spacing w:after="120"/>
              <w:jc w:val="both"/>
            </w:pPr>
            <w:r w:rsidRPr="00E10143">
              <w:t xml:space="preserve">Распределение бюджетных ассигнований на 2025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E10143">
              <w:t>видов расходов классификации расходов бюджетов бюджета</w:t>
            </w:r>
            <w:proofErr w:type="gramEnd"/>
            <w:r w:rsidRPr="00E10143">
              <w:t xml:space="preserve"> </w:t>
            </w:r>
            <w:proofErr w:type="spellStart"/>
            <w:r w:rsidRPr="00E10143">
              <w:t>Кондопожского</w:t>
            </w:r>
            <w:proofErr w:type="spellEnd"/>
            <w:r w:rsidRPr="00E10143">
              <w:t xml:space="preserve"> городского поселения </w:t>
            </w:r>
          </w:p>
          <w:p w:rsidR="00507569" w:rsidRPr="00E10143" w:rsidRDefault="00507569" w:rsidP="006A4CA1">
            <w:pPr>
              <w:spacing w:after="120"/>
              <w:jc w:val="both"/>
            </w:pPr>
            <w:r w:rsidRPr="00E10143">
              <w:t xml:space="preserve">Распределение бюджетных ассигнований на 2026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E10143">
              <w:t>видов расходов классификации расходов бюджетов Бюджета</w:t>
            </w:r>
            <w:proofErr w:type="gramEnd"/>
            <w:r w:rsidRPr="00E10143">
              <w:t xml:space="preserve"> </w:t>
            </w:r>
            <w:proofErr w:type="spellStart"/>
            <w:r w:rsidRPr="00E10143">
              <w:t>Кондопожского</w:t>
            </w:r>
            <w:proofErr w:type="spellEnd"/>
            <w:r w:rsidRPr="00E10143">
              <w:t xml:space="preserve"> городского поселения</w:t>
            </w:r>
          </w:p>
        </w:tc>
      </w:tr>
      <w:tr w:rsidR="00B86706" w:rsidRPr="00480176" w:rsidTr="00B86706">
        <w:tc>
          <w:tcPr>
            <w:tcW w:w="2158" w:type="dxa"/>
            <w:shd w:val="clear" w:color="auto" w:fill="auto"/>
          </w:tcPr>
          <w:p w:rsidR="00B86706" w:rsidRPr="00E10143" w:rsidRDefault="00B86706" w:rsidP="004B32DE">
            <w:r w:rsidRPr="00E10143">
              <w:t>Приложение  №11</w:t>
            </w:r>
          </w:p>
          <w:p w:rsidR="00B86706" w:rsidRPr="00E10143" w:rsidRDefault="00B86706" w:rsidP="004B32DE"/>
          <w:p w:rsidR="00B86706" w:rsidRPr="00E10143" w:rsidRDefault="00B86706" w:rsidP="004B32DE"/>
          <w:p w:rsidR="00B86706" w:rsidRPr="00E10143" w:rsidRDefault="00B86706" w:rsidP="004B32DE">
            <w:r w:rsidRPr="00E10143">
              <w:t>Приложение  №12</w:t>
            </w:r>
          </w:p>
          <w:p w:rsidR="00B86706" w:rsidRPr="00E10143" w:rsidRDefault="00B86706" w:rsidP="004B32DE"/>
        </w:tc>
        <w:tc>
          <w:tcPr>
            <w:tcW w:w="7292" w:type="dxa"/>
            <w:shd w:val="clear" w:color="auto" w:fill="auto"/>
          </w:tcPr>
          <w:p w:rsidR="00B86706" w:rsidRPr="00E10143" w:rsidRDefault="00B86706" w:rsidP="004B32DE">
            <w:pPr>
              <w:spacing w:after="120"/>
              <w:jc w:val="both"/>
            </w:pPr>
            <w:r w:rsidRPr="00E10143">
              <w:lastRenderedPageBreak/>
              <w:t xml:space="preserve">Источники финансирования дефицита бюджета </w:t>
            </w:r>
            <w:proofErr w:type="spellStart"/>
            <w:r w:rsidRPr="00E10143">
              <w:t>Кондопожского</w:t>
            </w:r>
            <w:proofErr w:type="spellEnd"/>
            <w:r w:rsidRPr="00E10143">
              <w:t xml:space="preserve"> городского поселения на 2024 год;</w:t>
            </w:r>
          </w:p>
          <w:p w:rsidR="00B86706" w:rsidRPr="00E10143" w:rsidRDefault="00B86706" w:rsidP="004B32DE">
            <w:pPr>
              <w:spacing w:after="120"/>
              <w:jc w:val="both"/>
            </w:pPr>
            <w:r w:rsidRPr="00E10143">
              <w:t xml:space="preserve">Источники финансирования дефицита бюджета </w:t>
            </w:r>
            <w:proofErr w:type="spellStart"/>
            <w:r w:rsidRPr="00E10143">
              <w:t>Кондопожского</w:t>
            </w:r>
            <w:proofErr w:type="spellEnd"/>
            <w:r w:rsidRPr="00E10143">
              <w:t xml:space="preserve"> </w:t>
            </w:r>
            <w:r w:rsidRPr="00E10143">
              <w:lastRenderedPageBreak/>
              <w:t>городского поселения на  плановый период 2025 и 2026  годов</w:t>
            </w:r>
            <w:r w:rsidR="00E10143" w:rsidRPr="00E10143">
              <w:t>;</w:t>
            </w:r>
          </w:p>
        </w:tc>
      </w:tr>
      <w:tr w:rsidR="00E10143" w:rsidRPr="00480176" w:rsidTr="00B86706">
        <w:tc>
          <w:tcPr>
            <w:tcW w:w="2158" w:type="dxa"/>
            <w:shd w:val="clear" w:color="auto" w:fill="auto"/>
          </w:tcPr>
          <w:p w:rsidR="00E10143" w:rsidRPr="00E10143" w:rsidRDefault="00E10143" w:rsidP="004B32DE">
            <w:r w:rsidRPr="00E10143">
              <w:lastRenderedPageBreak/>
              <w:t>Приложение  №1</w:t>
            </w:r>
            <w:r w:rsidRPr="00E10143">
              <w:rPr>
                <w:lang w:val="en-US"/>
              </w:rPr>
              <w:t>3</w:t>
            </w:r>
          </w:p>
        </w:tc>
        <w:tc>
          <w:tcPr>
            <w:tcW w:w="7292" w:type="dxa"/>
            <w:shd w:val="clear" w:color="auto" w:fill="auto"/>
          </w:tcPr>
          <w:p w:rsidR="00E10143" w:rsidRPr="00E10143" w:rsidRDefault="00E10143" w:rsidP="00E10143">
            <w:pPr>
              <w:spacing w:after="120"/>
              <w:jc w:val="both"/>
            </w:pPr>
            <w:r w:rsidRPr="00E10143">
              <w:t>Распределение бюджетных ассигнований на 202</w:t>
            </w:r>
            <w:r>
              <w:t>4</w:t>
            </w:r>
            <w:r w:rsidRPr="00E10143">
              <w:t xml:space="preserve"> год на осуществление бюджетных инвестиций в объекты капитального строительства муниципальной собственности </w:t>
            </w:r>
            <w:proofErr w:type="spellStart"/>
            <w:r w:rsidRPr="00E10143">
              <w:t>Кондопожского</w:t>
            </w:r>
            <w:proofErr w:type="spellEnd"/>
            <w:r w:rsidRPr="00E10143">
              <w:t xml:space="preserve"> городского поселения.</w:t>
            </w:r>
          </w:p>
        </w:tc>
      </w:tr>
    </w:tbl>
    <w:p w:rsidR="007B1304" w:rsidRPr="00186478" w:rsidRDefault="007B1304" w:rsidP="00B86706">
      <w:pPr>
        <w:tabs>
          <w:tab w:val="left" w:pos="7200"/>
        </w:tabs>
        <w:jc w:val="both"/>
      </w:pPr>
    </w:p>
    <w:sectPr w:rsidR="007B1304" w:rsidRPr="00186478" w:rsidSect="005E4719">
      <w:footerReference w:type="default" r:id="rId9"/>
      <w:pgSz w:w="11906" w:h="16838"/>
      <w:pgMar w:top="993" w:right="851" w:bottom="851" w:left="85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A24" w:rsidRDefault="00563A24" w:rsidP="006E5F68">
      <w:r>
        <w:separator/>
      </w:r>
    </w:p>
  </w:endnote>
  <w:endnote w:type="continuationSeparator" w:id="0">
    <w:p w:rsidR="00563A24" w:rsidRDefault="00563A24" w:rsidP="006E5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Journal"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A24" w:rsidRDefault="00563A24">
    <w:pPr>
      <w:pStyle w:val="af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72273">
      <w:rPr>
        <w:noProof/>
      </w:rPr>
      <w:t>12</w:t>
    </w:r>
    <w:r>
      <w:rPr>
        <w:noProof/>
      </w:rPr>
      <w:fldChar w:fldCharType="end"/>
    </w:r>
  </w:p>
  <w:p w:rsidR="00563A24" w:rsidRDefault="00563A2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A24" w:rsidRDefault="00563A24" w:rsidP="006E5F68">
      <w:r>
        <w:separator/>
      </w:r>
    </w:p>
  </w:footnote>
  <w:footnote w:type="continuationSeparator" w:id="0">
    <w:p w:rsidR="00563A24" w:rsidRDefault="00563A24" w:rsidP="006E5F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028D6"/>
    <w:multiLevelType w:val="hybridMultilevel"/>
    <w:tmpl w:val="5092664E"/>
    <w:lvl w:ilvl="0" w:tplc="53A0816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A9D4836"/>
    <w:multiLevelType w:val="hybridMultilevel"/>
    <w:tmpl w:val="92206BBE"/>
    <w:lvl w:ilvl="0" w:tplc="5B38D3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F11D6"/>
    <w:multiLevelType w:val="hybridMultilevel"/>
    <w:tmpl w:val="894EE374"/>
    <w:lvl w:ilvl="0" w:tplc="4A9231B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A66BAB"/>
    <w:multiLevelType w:val="hybridMultilevel"/>
    <w:tmpl w:val="01FA4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604DA"/>
    <w:multiLevelType w:val="hybridMultilevel"/>
    <w:tmpl w:val="8ED29052"/>
    <w:lvl w:ilvl="0" w:tplc="65003F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A308E0"/>
    <w:multiLevelType w:val="hybridMultilevel"/>
    <w:tmpl w:val="8252FFCC"/>
    <w:lvl w:ilvl="0" w:tplc="AB4884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EFA04E9"/>
    <w:multiLevelType w:val="hybridMultilevel"/>
    <w:tmpl w:val="137E303A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A04945"/>
    <w:multiLevelType w:val="multilevel"/>
    <w:tmpl w:val="C0EA606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>
    <w:nsid w:val="2695622D"/>
    <w:multiLevelType w:val="hybridMultilevel"/>
    <w:tmpl w:val="528E9B36"/>
    <w:lvl w:ilvl="0" w:tplc="D676F4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C4A4D97"/>
    <w:multiLevelType w:val="hybridMultilevel"/>
    <w:tmpl w:val="3F900BB8"/>
    <w:lvl w:ilvl="0" w:tplc="BE823A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EB4D48"/>
    <w:multiLevelType w:val="hybridMultilevel"/>
    <w:tmpl w:val="187A4772"/>
    <w:lvl w:ilvl="0" w:tplc="AD24AB32">
      <w:start w:val="4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>
    <w:nsid w:val="2E3A1D98"/>
    <w:multiLevelType w:val="hybridMultilevel"/>
    <w:tmpl w:val="10F4D2BE"/>
    <w:lvl w:ilvl="0" w:tplc="74460D1E">
      <w:start w:val="5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FAA3F3A"/>
    <w:multiLevelType w:val="multilevel"/>
    <w:tmpl w:val="3776F5D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3">
    <w:nsid w:val="33B13C22"/>
    <w:multiLevelType w:val="hybridMultilevel"/>
    <w:tmpl w:val="2D2AF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1E2115"/>
    <w:multiLevelType w:val="hybridMultilevel"/>
    <w:tmpl w:val="BA9EB5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2F204A"/>
    <w:multiLevelType w:val="hybridMultilevel"/>
    <w:tmpl w:val="532E893C"/>
    <w:lvl w:ilvl="0" w:tplc="D444C6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9814200"/>
    <w:multiLevelType w:val="hybridMultilevel"/>
    <w:tmpl w:val="5C9C566E"/>
    <w:lvl w:ilvl="0" w:tplc="03784E7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D52E6A"/>
    <w:multiLevelType w:val="hybridMultilevel"/>
    <w:tmpl w:val="4BD48E72"/>
    <w:lvl w:ilvl="0" w:tplc="3AFE824A">
      <w:start w:val="1"/>
      <w:numFmt w:val="upperRoman"/>
      <w:lvlText w:val="%1."/>
      <w:lvlJc w:val="righ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01116FB"/>
    <w:multiLevelType w:val="multilevel"/>
    <w:tmpl w:val="ADE0E100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1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18" w:hanging="1800"/>
      </w:pPr>
      <w:rPr>
        <w:rFonts w:hint="default"/>
      </w:rPr>
    </w:lvl>
  </w:abstractNum>
  <w:abstractNum w:abstractNumId="19">
    <w:nsid w:val="4B7B683E"/>
    <w:multiLevelType w:val="hybridMultilevel"/>
    <w:tmpl w:val="8E42239E"/>
    <w:lvl w:ilvl="0" w:tplc="AD1CA6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C626CD"/>
    <w:multiLevelType w:val="hybridMultilevel"/>
    <w:tmpl w:val="2844FC3A"/>
    <w:lvl w:ilvl="0" w:tplc="B862F9F0">
      <w:start w:val="15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4D980F20"/>
    <w:multiLevelType w:val="hybridMultilevel"/>
    <w:tmpl w:val="C560930A"/>
    <w:lvl w:ilvl="0" w:tplc="0FC4198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>
    <w:nsid w:val="4EC22834"/>
    <w:multiLevelType w:val="hybridMultilevel"/>
    <w:tmpl w:val="0AA6F01A"/>
    <w:lvl w:ilvl="0" w:tplc="AAC6F86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4FD43977"/>
    <w:multiLevelType w:val="multilevel"/>
    <w:tmpl w:val="88942990"/>
    <w:lvl w:ilvl="0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5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69" w:hanging="1800"/>
      </w:pPr>
      <w:rPr>
        <w:rFonts w:hint="default"/>
      </w:rPr>
    </w:lvl>
  </w:abstractNum>
  <w:abstractNum w:abstractNumId="24">
    <w:nsid w:val="52DE6616"/>
    <w:multiLevelType w:val="hybridMultilevel"/>
    <w:tmpl w:val="01FA470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40E6AB6"/>
    <w:multiLevelType w:val="hybridMultilevel"/>
    <w:tmpl w:val="346A3068"/>
    <w:lvl w:ilvl="0" w:tplc="279014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967180"/>
    <w:multiLevelType w:val="hybridMultilevel"/>
    <w:tmpl w:val="D4E87058"/>
    <w:lvl w:ilvl="0" w:tplc="E31435F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5BB619CB"/>
    <w:multiLevelType w:val="hybridMultilevel"/>
    <w:tmpl w:val="0D582726"/>
    <w:lvl w:ilvl="0" w:tplc="4C7494E2">
      <w:start w:val="1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28">
    <w:nsid w:val="5BFD4949"/>
    <w:multiLevelType w:val="hybridMultilevel"/>
    <w:tmpl w:val="7430B39E"/>
    <w:lvl w:ilvl="0" w:tplc="84BA46D2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>
    <w:nsid w:val="619B35A8"/>
    <w:multiLevelType w:val="hybridMultilevel"/>
    <w:tmpl w:val="01FA4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7B66A5"/>
    <w:multiLevelType w:val="hybridMultilevel"/>
    <w:tmpl w:val="BB18FAF4"/>
    <w:lvl w:ilvl="0" w:tplc="03784E7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64321B"/>
    <w:multiLevelType w:val="multilevel"/>
    <w:tmpl w:val="C7FED092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88A3FC2"/>
    <w:multiLevelType w:val="multilevel"/>
    <w:tmpl w:val="10645124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upperRoman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94F58FE"/>
    <w:multiLevelType w:val="multilevel"/>
    <w:tmpl w:val="C86089A4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69DA0F17"/>
    <w:multiLevelType w:val="hybridMultilevel"/>
    <w:tmpl w:val="36747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335D1E"/>
    <w:multiLevelType w:val="hybridMultilevel"/>
    <w:tmpl w:val="FDA8B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FF59C2"/>
    <w:multiLevelType w:val="hybridMultilevel"/>
    <w:tmpl w:val="73B8E5E6"/>
    <w:lvl w:ilvl="0" w:tplc="31A00E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E864EE"/>
    <w:multiLevelType w:val="hybridMultilevel"/>
    <w:tmpl w:val="89422296"/>
    <w:lvl w:ilvl="0" w:tplc="9F785536">
      <w:start w:val="202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>
    <w:nsid w:val="709C5C8D"/>
    <w:multiLevelType w:val="hybridMultilevel"/>
    <w:tmpl w:val="0504C96E"/>
    <w:lvl w:ilvl="0" w:tplc="8F74DD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0A9463C"/>
    <w:multiLevelType w:val="hybridMultilevel"/>
    <w:tmpl w:val="475A96F2"/>
    <w:lvl w:ilvl="0" w:tplc="0FC419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1BC0A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1F805B9"/>
    <w:multiLevelType w:val="hybridMultilevel"/>
    <w:tmpl w:val="A74EE38E"/>
    <w:lvl w:ilvl="0" w:tplc="7850F86E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C0FADE">
      <w:numFmt w:val="none"/>
      <w:pStyle w:val="a0"/>
      <w:lvlText w:val=""/>
      <w:lvlJc w:val="left"/>
      <w:pPr>
        <w:tabs>
          <w:tab w:val="num" w:pos="360"/>
        </w:tabs>
      </w:pPr>
    </w:lvl>
    <w:lvl w:ilvl="2" w:tplc="DFBCB2CA">
      <w:numFmt w:val="none"/>
      <w:lvlText w:val=""/>
      <w:lvlJc w:val="left"/>
      <w:pPr>
        <w:tabs>
          <w:tab w:val="num" w:pos="360"/>
        </w:tabs>
      </w:pPr>
    </w:lvl>
    <w:lvl w:ilvl="3" w:tplc="A1E0BF9E">
      <w:numFmt w:val="none"/>
      <w:lvlText w:val=""/>
      <w:lvlJc w:val="left"/>
      <w:pPr>
        <w:tabs>
          <w:tab w:val="num" w:pos="360"/>
        </w:tabs>
      </w:pPr>
    </w:lvl>
    <w:lvl w:ilvl="4" w:tplc="BD0ACCAA">
      <w:numFmt w:val="none"/>
      <w:lvlText w:val=""/>
      <w:lvlJc w:val="left"/>
      <w:pPr>
        <w:tabs>
          <w:tab w:val="num" w:pos="360"/>
        </w:tabs>
      </w:pPr>
    </w:lvl>
    <w:lvl w:ilvl="5" w:tplc="346A5544">
      <w:numFmt w:val="none"/>
      <w:lvlText w:val=""/>
      <w:lvlJc w:val="left"/>
      <w:pPr>
        <w:tabs>
          <w:tab w:val="num" w:pos="360"/>
        </w:tabs>
      </w:pPr>
    </w:lvl>
    <w:lvl w:ilvl="6" w:tplc="9DF678E6">
      <w:numFmt w:val="none"/>
      <w:lvlText w:val=""/>
      <w:lvlJc w:val="left"/>
      <w:pPr>
        <w:tabs>
          <w:tab w:val="num" w:pos="360"/>
        </w:tabs>
      </w:pPr>
    </w:lvl>
    <w:lvl w:ilvl="7" w:tplc="6C906EE6">
      <w:numFmt w:val="none"/>
      <w:lvlText w:val=""/>
      <w:lvlJc w:val="left"/>
      <w:pPr>
        <w:tabs>
          <w:tab w:val="num" w:pos="360"/>
        </w:tabs>
      </w:pPr>
    </w:lvl>
    <w:lvl w:ilvl="8" w:tplc="E1760C4E">
      <w:numFmt w:val="none"/>
      <w:lvlText w:val=""/>
      <w:lvlJc w:val="left"/>
      <w:pPr>
        <w:tabs>
          <w:tab w:val="num" w:pos="360"/>
        </w:tabs>
      </w:pPr>
    </w:lvl>
  </w:abstractNum>
  <w:abstractNum w:abstractNumId="42">
    <w:nsid w:val="73263B42"/>
    <w:multiLevelType w:val="hybridMultilevel"/>
    <w:tmpl w:val="FA206056"/>
    <w:lvl w:ilvl="0" w:tplc="46B04AD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>
    <w:nsid w:val="76782CD8"/>
    <w:multiLevelType w:val="hybridMultilevel"/>
    <w:tmpl w:val="CBC86404"/>
    <w:lvl w:ilvl="0" w:tplc="9C54B596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4">
    <w:nsid w:val="77D45817"/>
    <w:multiLevelType w:val="hybridMultilevel"/>
    <w:tmpl w:val="BF325312"/>
    <w:lvl w:ilvl="0" w:tplc="F0269A1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D1E3090"/>
    <w:multiLevelType w:val="hybridMultilevel"/>
    <w:tmpl w:val="01FA4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29"/>
  </w:num>
  <w:num w:numId="6">
    <w:abstractNumId w:val="33"/>
  </w:num>
  <w:num w:numId="7">
    <w:abstractNumId w:val="30"/>
  </w:num>
  <w:num w:numId="8">
    <w:abstractNumId w:val="17"/>
  </w:num>
  <w:num w:numId="9">
    <w:abstractNumId w:val="4"/>
  </w:num>
  <w:num w:numId="10">
    <w:abstractNumId w:val="25"/>
  </w:num>
  <w:num w:numId="11">
    <w:abstractNumId w:val="1"/>
  </w:num>
  <w:num w:numId="12">
    <w:abstractNumId w:val="40"/>
  </w:num>
  <w:num w:numId="13">
    <w:abstractNumId w:val="24"/>
  </w:num>
  <w:num w:numId="14">
    <w:abstractNumId w:val="45"/>
  </w:num>
  <w:num w:numId="15">
    <w:abstractNumId w:val="3"/>
  </w:num>
  <w:num w:numId="16">
    <w:abstractNumId w:val="13"/>
  </w:num>
  <w:num w:numId="17">
    <w:abstractNumId w:val="34"/>
  </w:num>
  <w:num w:numId="18">
    <w:abstractNumId w:val="11"/>
  </w:num>
  <w:num w:numId="19">
    <w:abstractNumId w:val="16"/>
  </w:num>
  <w:num w:numId="20">
    <w:abstractNumId w:val="30"/>
  </w:num>
  <w:num w:numId="21">
    <w:abstractNumId w:val="26"/>
  </w:num>
  <w:num w:numId="22">
    <w:abstractNumId w:val="37"/>
  </w:num>
  <w:num w:numId="23">
    <w:abstractNumId w:val="10"/>
  </w:num>
  <w:num w:numId="24">
    <w:abstractNumId w:val="20"/>
  </w:num>
  <w:num w:numId="25">
    <w:abstractNumId w:val="0"/>
  </w:num>
  <w:num w:numId="26">
    <w:abstractNumId w:val="43"/>
  </w:num>
  <w:num w:numId="27">
    <w:abstractNumId w:val="28"/>
  </w:num>
  <w:num w:numId="28">
    <w:abstractNumId w:val="32"/>
  </w:num>
  <w:num w:numId="29">
    <w:abstractNumId w:val="2"/>
  </w:num>
  <w:num w:numId="30">
    <w:abstractNumId w:val="12"/>
  </w:num>
  <w:num w:numId="31">
    <w:abstractNumId w:val="42"/>
  </w:num>
  <w:num w:numId="32">
    <w:abstractNumId w:val="31"/>
  </w:num>
  <w:num w:numId="33">
    <w:abstractNumId w:val="6"/>
  </w:num>
  <w:num w:numId="34">
    <w:abstractNumId w:val="9"/>
  </w:num>
  <w:num w:numId="35">
    <w:abstractNumId w:val="15"/>
  </w:num>
  <w:num w:numId="36">
    <w:abstractNumId w:val="27"/>
  </w:num>
  <w:num w:numId="37">
    <w:abstractNumId w:val="8"/>
  </w:num>
  <w:num w:numId="38">
    <w:abstractNumId w:val="35"/>
  </w:num>
  <w:num w:numId="39">
    <w:abstractNumId w:val="38"/>
  </w:num>
  <w:num w:numId="40">
    <w:abstractNumId w:val="14"/>
  </w:num>
  <w:num w:numId="41">
    <w:abstractNumId w:val="5"/>
  </w:num>
  <w:num w:numId="42">
    <w:abstractNumId w:val="7"/>
  </w:num>
  <w:num w:numId="43">
    <w:abstractNumId w:val="23"/>
  </w:num>
  <w:num w:numId="44">
    <w:abstractNumId w:val="19"/>
  </w:num>
  <w:num w:numId="45">
    <w:abstractNumId w:val="36"/>
  </w:num>
  <w:num w:numId="46">
    <w:abstractNumId w:val="39"/>
  </w:num>
  <w:num w:numId="47">
    <w:abstractNumId w:val="21"/>
  </w:num>
  <w:num w:numId="48">
    <w:abstractNumId w:val="4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FF0"/>
    <w:rsid w:val="00000842"/>
    <w:rsid w:val="00000B1A"/>
    <w:rsid w:val="00003074"/>
    <w:rsid w:val="000032A4"/>
    <w:rsid w:val="000033ED"/>
    <w:rsid w:val="00003604"/>
    <w:rsid w:val="0000468A"/>
    <w:rsid w:val="00004AAE"/>
    <w:rsid w:val="00004F6A"/>
    <w:rsid w:val="000055AE"/>
    <w:rsid w:val="00005AD0"/>
    <w:rsid w:val="00006585"/>
    <w:rsid w:val="00006B86"/>
    <w:rsid w:val="00006BD9"/>
    <w:rsid w:val="00006E20"/>
    <w:rsid w:val="0000718C"/>
    <w:rsid w:val="000076AF"/>
    <w:rsid w:val="00007ED6"/>
    <w:rsid w:val="00007F98"/>
    <w:rsid w:val="00010294"/>
    <w:rsid w:val="000108E4"/>
    <w:rsid w:val="00010D0B"/>
    <w:rsid w:val="00010FC5"/>
    <w:rsid w:val="0001128F"/>
    <w:rsid w:val="00011CC8"/>
    <w:rsid w:val="000121B4"/>
    <w:rsid w:val="00012B6E"/>
    <w:rsid w:val="00013581"/>
    <w:rsid w:val="0001389A"/>
    <w:rsid w:val="00013A7F"/>
    <w:rsid w:val="00013D71"/>
    <w:rsid w:val="00014B80"/>
    <w:rsid w:val="00015203"/>
    <w:rsid w:val="000157EB"/>
    <w:rsid w:val="0001715A"/>
    <w:rsid w:val="000179B0"/>
    <w:rsid w:val="00017DA2"/>
    <w:rsid w:val="000200C1"/>
    <w:rsid w:val="00022396"/>
    <w:rsid w:val="00022CF8"/>
    <w:rsid w:val="00022F40"/>
    <w:rsid w:val="00023D6C"/>
    <w:rsid w:val="00023DE5"/>
    <w:rsid w:val="00023F6F"/>
    <w:rsid w:val="0002415B"/>
    <w:rsid w:val="0002429F"/>
    <w:rsid w:val="00024494"/>
    <w:rsid w:val="000260F1"/>
    <w:rsid w:val="0002620A"/>
    <w:rsid w:val="000268F7"/>
    <w:rsid w:val="00026AE4"/>
    <w:rsid w:val="00026BF2"/>
    <w:rsid w:val="00027A85"/>
    <w:rsid w:val="00027EA6"/>
    <w:rsid w:val="00030B7F"/>
    <w:rsid w:val="0003120C"/>
    <w:rsid w:val="0003127A"/>
    <w:rsid w:val="0003157A"/>
    <w:rsid w:val="00031F38"/>
    <w:rsid w:val="00032989"/>
    <w:rsid w:val="00034E03"/>
    <w:rsid w:val="00035545"/>
    <w:rsid w:val="00035658"/>
    <w:rsid w:val="0003584C"/>
    <w:rsid w:val="00035E2D"/>
    <w:rsid w:val="00036981"/>
    <w:rsid w:val="00036D78"/>
    <w:rsid w:val="00036E80"/>
    <w:rsid w:val="00036F2C"/>
    <w:rsid w:val="00037407"/>
    <w:rsid w:val="00037E1B"/>
    <w:rsid w:val="000408CA"/>
    <w:rsid w:val="000408E6"/>
    <w:rsid w:val="00040E50"/>
    <w:rsid w:val="00042711"/>
    <w:rsid w:val="00042760"/>
    <w:rsid w:val="00042EB6"/>
    <w:rsid w:val="00043B73"/>
    <w:rsid w:val="00044501"/>
    <w:rsid w:val="0004486D"/>
    <w:rsid w:val="000449C9"/>
    <w:rsid w:val="000452DE"/>
    <w:rsid w:val="000452EA"/>
    <w:rsid w:val="00045384"/>
    <w:rsid w:val="00046D1C"/>
    <w:rsid w:val="000471FC"/>
    <w:rsid w:val="00047304"/>
    <w:rsid w:val="00047358"/>
    <w:rsid w:val="000474DC"/>
    <w:rsid w:val="0004769D"/>
    <w:rsid w:val="00047AA2"/>
    <w:rsid w:val="00051212"/>
    <w:rsid w:val="00051CAC"/>
    <w:rsid w:val="0005497F"/>
    <w:rsid w:val="00055152"/>
    <w:rsid w:val="000559FA"/>
    <w:rsid w:val="00056DBF"/>
    <w:rsid w:val="000570C6"/>
    <w:rsid w:val="000574FC"/>
    <w:rsid w:val="00057DC6"/>
    <w:rsid w:val="000602C9"/>
    <w:rsid w:val="0006086A"/>
    <w:rsid w:val="00060EB4"/>
    <w:rsid w:val="00062638"/>
    <w:rsid w:val="000627DC"/>
    <w:rsid w:val="000634A5"/>
    <w:rsid w:val="000635F6"/>
    <w:rsid w:val="00063A7F"/>
    <w:rsid w:val="00063BB6"/>
    <w:rsid w:val="00063D4D"/>
    <w:rsid w:val="0006523D"/>
    <w:rsid w:val="000656AE"/>
    <w:rsid w:val="000662AD"/>
    <w:rsid w:val="0006662C"/>
    <w:rsid w:val="0006670D"/>
    <w:rsid w:val="000670E8"/>
    <w:rsid w:val="00067CDF"/>
    <w:rsid w:val="00070CF0"/>
    <w:rsid w:val="000713F1"/>
    <w:rsid w:val="0007178D"/>
    <w:rsid w:val="000720CB"/>
    <w:rsid w:val="0007317C"/>
    <w:rsid w:val="000732F7"/>
    <w:rsid w:val="000736C7"/>
    <w:rsid w:val="00073755"/>
    <w:rsid w:val="00073D60"/>
    <w:rsid w:val="0007406C"/>
    <w:rsid w:val="0007424A"/>
    <w:rsid w:val="00074D42"/>
    <w:rsid w:val="00075CBE"/>
    <w:rsid w:val="00075F43"/>
    <w:rsid w:val="0007607E"/>
    <w:rsid w:val="0007671A"/>
    <w:rsid w:val="00076A24"/>
    <w:rsid w:val="00076BC0"/>
    <w:rsid w:val="000776C0"/>
    <w:rsid w:val="00077F53"/>
    <w:rsid w:val="00080606"/>
    <w:rsid w:val="00080657"/>
    <w:rsid w:val="00080BD8"/>
    <w:rsid w:val="000812F1"/>
    <w:rsid w:val="00081CB9"/>
    <w:rsid w:val="000823C6"/>
    <w:rsid w:val="00082406"/>
    <w:rsid w:val="000825E0"/>
    <w:rsid w:val="00083BC2"/>
    <w:rsid w:val="0008405C"/>
    <w:rsid w:val="00084078"/>
    <w:rsid w:val="00085278"/>
    <w:rsid w:val="00085CCB"/>
    <w:rsid w:val="00085CD9"/>
    <w:rsid w:val="00086A68"/>
    <w:rsid w:val="00086E67"/>
    <w:rsid w:val="000875C2"/>
    <w:rsid w:val="00087B10"/>
    <w:rsid w:val="000905C9"/>
    <w:rsid w:val="0009060A"/>
    <w:rsid w:val="00090B40"/>
    <w:rsid w:val="00090F52"/>
    <w:rsid w:val="00091532"/>
    <w:rsid w:val="00091D82"/>
    <w:rsid w:val="000931BC"/>
    <w:rsid w:val="000934CD"/>
    <w:rsid w:val="00093901"/>
    <w:rsid w:val="00094190"/>
    <w:rsid w:val="0009422B"/>
    <w:rsid w:val="00094466"/>
    <w:rsid w:val="000944F0"/>
    <w:rsid w:val="0009477B"/>
    <w:rsid w:val="00096C31"/>
    <w:rsid w:val="00096CC1"/>
    <w:rsid w:val="0009779A"/>
    <w:rsid w:val="000A01DE"/>
    <w:rsid w:val="000A06B3"/>
    <w:rsid w:val="000A09AF"/>
    <w:rsid w:val="000A0D87"/>
    <w:rsid w:val="000A159F"/>
    <w:rsid w:val="000A303B"/>
    <w:rsid w:val="000A3246"/>
    <w:rsid w:val="000A3345"/>
    <w:rsid w:val="000A3A90"/>
    <w:rsid w:val="000A5FB4"/>
    <w:rsid w:val="000A6177"/>
    <w:rsid w:val="000A6C7B"/>
    <w:rsid w:val="000A75DB"/>
    <w:rsid w:val="000A77CC"/>
    <w:rsid w:val="000A7AEE"/>
    <w:rsid w:val="000A7FFC"/>
    <w:rsid w:val="000B0439"/>
    <w:rsid w:val="000B0998"/>
    <w:rsid w:val="000B2305"/>
    <w:rsid w:val="000B2AD5"/>
    <w:rsid w:val="000B2EFA"/>
    <w:rsid w:val="000B402A"/>
    <w:rsid w:val="000B4073"/>
    <w:rsid w:val="000B4298"/>
    <w:rsid w:val="000B4418"/>
    <w:rsid w:val="000B4BE9"/>
    <w:rsid w:val="000B580B"/>
    <w:rsid w:val="000B5919"/>
    <w:rsid w:val="000B59EF"/>
    <w:rsid w:val="000B5BA3"/>
    <w:rsid w:val="000B5D9A"/>
    <w:rsid w:val="000B610E"/>
    <w:rsid w:val="000B694D"/>
    <w:rsid w:val="000B6D5E"/>
    <w:rsid w:val="000B7934"/>
    <w:rsid w:val="000B7964"/>
    <w:rsid w:val="000B7BAE"/>
    <w:rsid w:val="000C185B"/>
    <w:rsid w:val="000C1931"/>
    <w:rsid w:val="000C25DF"/>
    <w:rsid w:val="000C264A"/>
    <w:rsid w:val="000C2D34"/>
    <w:rsid w:val="000C5259"/>
    <w:rsid w:val="000C5A0F"/>
    <w:rsid w:val="000C5BAA"/>
    <w:rsid w:val="000C5D2C"/>
    <w:rsid w:val="000D106A"/>
    <w:rsid w:val="000D16B3"/>
    <w:rsid w:val="000D16DF"/>
    <w:rsid w:val="000D2308"/>
    <w:rsid w:val="000D243E"/>
    <w:rsid w:val="000D2551"/>
    <w:rsid w:val="000D277E"/>
    <w:rsid w:val="000D27B3"/>
    <w:rsid w:val="000D298E"/>
    <w:rsid w:val="000D2C65"/>
    <w:rsid w:val="000D332C"/>
    <w:rsid w:val="000D371E"/>
    <w:rsid w:val="000D3A63"/>
    <w:rsid w:val="000D547C"/>
    <w:rsid w:val="000D55E6"/>
    <w:rsid w:val="000D5CC7"/>
    <w:rsid w:val="000D5EA9"/>
    <w:rsid w:val="000D5FE0"/>
    <w:rsid w:val="000D664C"/>
    <w:rsid w:val="000D6755"/>
    <w:rsid w:val="000D685E"/>
    <w:rsid w:val="000E06B3"/>
    <w:rsid w:val="000E0B1C"/>
    <w:rsid w:val="000E0D4D"/>
    <w:rsid w:val="000E15FF"/>
    <w:rsid w:val="000E1D16"/>
    <w:rsid w:val="000E279D"/>
    <w:rsid w:val="000E3938"/>
    <w:rsid w:val="000E3E61"/>
    <w:rsid w:val="000E4067"/>
    <w:rsid w:val="000E46DB"/>
    <w:rsid w:val="000E47C1"/>
    <w:rsid w:val="000E4C02"/>
    <w:rsid w:val="000E4CA5"/>
    <w:rsid w:val="000E4D21"/>
    <w:rsid w:val="000E500E"/>
    <w:rsid w:val="000E52D8"/>
    <w:rsid w:val="000E5C15"/>
    <w:rsid w:val="000E67E3"/>
    <w:rsid w:val="000E7623"/>
    <w:rsid w:val="000E7DB1"/>
    <w:rsid w:val="000F0035"/>
    <w:rsid w:val="000F0C4F"/>
    <w:rsid w:val="000F1177"/>
    <w:rsid w:val="000F178B"/>
    <w:rsid w:val="000F1EFA"/>
    <w:rsid w:val="000F2732"/>
    <w:rsid w:val="000F2D87"/>
    <w:rsid w:val="000F2F00"/>
    <w:rsid w:val="000F38CE"/>
    <w:rsid w:val="000F5027"/>
    <w:rsid w:val="000F52BA"/>
    <w:rsid w:val="000F5B6C"/>
    <w:rsid w:val="000F5D0C"/>
    <w:rsid w:val="000F65DD"/>
    <w:rsid w:val="000F7E2C"/>
    <w:rsid w:val="0010014B"/>
    <w:rsid w:val="00100B81"/>
    <w:rsid w:val="00101783"/>
    <w:rsid w:val="001025AF"/>
    <w:rsid w:val="001027F2"/>
    <w:rsid w:val="001035D2"/>
    <w:rsid w:val="00104234"/>
    <w:rsid w:val="001048D4"/>
    <w:rsid w:val="00104B0F"/>
    <w:rsid w:val="00104B49"/>
    <w:rsid w:val="00104E5B"/>
    <w:rsid w:val="0010536E"/>
    <w:rsid w:val="00105F15"/>
    <w:rsid w:val="0010671E"/>
    <w:rsid w:val="00106BB7"/>
    <w:rsid w:val="0011018C"/>
    <w:rsid w:val="001104BE"/>
    <w:rsid w:val="00110ECE"/>
    <w:rsid w:val="00111B69"/>
    <w:rsid w:val="00112C5E"/>
    <w:rsid w:val="0011423B"/>
    <w:rsid w:val="0011462F"/>
    <w:rsid w:val="00115320"/>
    <w:rsid w:val="00115444"/>
    <w:rsid w:val="0011573A"/>
    <w:rsid w:val="00115C1E"/>
    <w:rsid w:val="00115F8D"/>
    <w:rsid w:val="00116E51"/>
    <w:rsid w:val="00117C87"/>
    <w:rsid w:val="00120E4B"/>
    <w:rsid w:val="00121718"/>
    <w:rsid w:val="001218B1"/>
    <w:rsid w:val="0012272F"/>
    <w:rsid w:val="00123360"/>
    <w:rsid w:val="0012353D"/>
    <w:rsid w:val="00123B1F"/>
    <w:rsid w:val="00123E0F"/>
    <w:rsid w:val="00124203"/>
    <w:rsid w:val="0012462A"/>
    <w:rsid w:val="001264DA"/>
    <w:rsid w:val="00126587"/>
    <w:rsid w:val="0012660C"/>
    <w:rsid w:val="00126823"/>
    <w:rsid w:val="00126C1A"/>
    <w:rsid w:val="00127179"/>
    <w:rsid w:val="00127D6E"/>
    <w:rsid w:val="00127FF8"/>
    <w:rsid w:val="00130A7A"/>
    <w:rsid w:val="00130C03"/>
    <w:rsid w:val="001313B2"/>
    <w:rsid w:val="00131644"/>
    <w:rsid w:val="00131B2A"/>
    <w:rsid w:val="00131CF7"/>
    <w:rsid w:val="001326E7"/>
    <w:rsid w:val="001327D9"/>
    <w:rsid w:val="00132940"/>
    <w:rsid w:val="00132AAC"/>
    <w:rsid w:val="00133549"/>
    <w:rsid w:val="00133669"/>
    <w:rsid w:val="0013394D"/>
    <w:rsid w:val="00134485"/>
    <w:rsid w:val="001344F8"/>
    <w:rsid w:val="00134946"/>
    <w:rsid w:val="0013534D"/>
    <w:rsid w:val="00135A7A"/>
    <w:rsid w:val="001360A9"/>
    <w:rsid w:val="001365D4"/>
    <w:rsid w:val="00136C85"/>
    <w:rsid w:val="00137349"/>
    <w:rsid w:val="001379EB"/>
    <w:rsid w:val="00137F62"/>
    <w:rsid w:val="0014009F"/>
    <w:rsid w:val="00141F35"/>
    <w:rsid w:val="00141FC2"/>
    <w:rsid w:val="001428A1"/>
    <w:rsid w:val="00143094"/>
    <w:rsid w:val="001439E8"/>
    <w:rsid w:val="00143C49"/>
    <w:rsid w:val="0014424F"/>
    <w:rsid w:val="001447D5"/>
    <w:rsid w:val="00144B07"/>
    <w:rsid w:val="001454D1"/>
    <w:rsid w:val="00146874"/>
    <w:rsid w:val="00146BDC"/>
    <w:rsid w:val="00146C0A"/>
    <w:rsid w:val="00147814"/>
    <w:rsid w:val="001478F8"/>
    <w:rsid w:val="00147C9E"/>
    <w:rsid w:val="00147F3E"/>
    <w:rsid w:val="00150557"/>
    <w:rsid w:val="00150DEB"/>
    <w:rsid w:val="00150DF1"/>
    <w:rsid w:val="0015118E"/>
    <w:rsid w:val="00151898"/>
    <w:rsid w:val="001523A4"/>
    <w:rsid w:val="00152459"/>
    <w:rsid w:val="00152A89"/>
    <w:rsid w:val="001531D7"/>
    <w:rsid w:val="0015368F"/>
    <w:rsid w:val="001536F5"/>
    <w:rsid w:val="00155133"/>
    <w:rsid w:val="0015594B"/>
    <w:rsid w:val="00155957"/>
    <w:rsid w:val="00155ABD"/>
    <w:rsid w:val="001564C0"/>
    <w:rsid w:val="00157E41"/>
    <w:rsid w:val="00160648"/>
    <w:rsid w:val="00160BA1"/>
    <w:rsid w:val="00160E23"/>
    <w:rsid w:val="001611FE"/>
    <w:rsid w:val="001616C1"/>
    <w:rsid w:val="00161C4D"/>
    <w:rsid w:val="00161C50"/>
    <w:rsid w:val="00161EB1"/>
    <w:rsid w:val="001623F4"/>
    <w:rsid w:val="00163500"/>
    <w:rsid w:val="00163CB1"/>
    <w:rsid w:val="00164687"/>
    <w:rsid w:val="00164C78"/>
    <w:rsid w:val="0016512F"/>
    <w:rsid w:val="0016594C"/>
    <w:rsid w:val="00166921"/>
    <w:rsid w:val="001708EE"/>
    <w:rsid w:val="001711E2"/>
    <w:rsid w:val="00171369"/>
    <w:rsid w:val="00171814"/>
    <w:rsid w:val="0017199B"/>
    <w:rsid w:val="00171C0C"/>
    <w:rsid w:val="0017263A"/>
    <w:rsid w:val="0017285F"/>
    <w:rsid w:val="00172874"/>
    <w:rsid w:val="00172AC5"/>
    <w:rsid w:val="001737C4"/>
    <w:rsid w:val="00173805"/>
    <w:rsid w:val="00174684"/>
    <w:rsid w:val="00174B84"/>
    <w:rsid w:val="001757C5"/>
    <w:rsid w:val="00176048"/>
    <w:rsid w:val="00176262"/>
    <w:rsid w:val="00176613"/>
    <w:rsid w:val="0017664F"/>
    <w:rsid w:val="0017688F"/>
    <w:rsid w:val="0017710C"/>
    <w:rsid w:val="0017781B"/>
    <w:rsid w:val="00177CD6"/>
    <w:rsid w:val="00180D44"/>
    <w:rsid w:val="00180D5A"/>
    <w:rsid w:val="00180E6E"/>
    <w:rsid w:val="00181027"/>
    <w:rsid w:val="0018118B"/>
    <w:rsid w:val="001812B8"/>
    <w:rsid w:val="00181ED7"/>
    <w:rsid w:val="00182275"/>
    <w:rsid w:val="001822FC"/>
    <w:rsid w:val="001824EF"/>
    <w:rsid w:val="001826A0"/>
    <w:rsid w:val="001827D4"/>
    <w:rsid w:val="00182C90"/>
    <w:rsid w:val="00183B89"/>
    <w:rsid w:val="001849FE"/>
    <w:rsid w:val="001854CF"/>
    <w:rsid w:val="00185783"/>
    <w:rsid w:val="00186478"/>
    <w:rsid w:val="001864D8"/>
    <w:rsid w:val="00186AF6"/>
    <w:rsid w:val="0018756D"/>
    <w:rsid w:val="00187725"/>
    <w:rsid w:val="00190709"/>
    <w:rsid w:val="00190938"/>
    <w:rsid w:val="00190B34"/>
    <w:rsid w:val="00191BD5"/>
    <w:rsid w:val="0019223B"/>
    <w:rsid w:val="00192633"/>
    <w:rsid w:val="001930F7"/>
    <w:rsid w:val="00193EA8"/>
    <w:rsid w:val="001946E8"/>
    <w:rsid w:val="00194C95"/>
    <w:rsid w:val="00194D01"/>
    <w:rsid w:val="00194EF8"/>
    <w:rsid w:val="001950AF"/>
    <w:rsid w:val="00195CCE"/>
    <w:rsid w:val="0019646C"/>
    <w:rsid w:val="001A01B8"/>
    <w:rsid w:val="001A090C"/>
    <w:rsid w:val="001A0C53"/>
    <w:rsid w:val="001A0F0E"/>
    <w:rsid w:val="001A1139"/>
    <w:rsid w:val="001A153F"/>
    <w:rsid w:val="001A1C05"/>
    <w:rsid w:val="001A2397"/>
    <w:rsid w:val="001A43ED"/>
    <w:rsid w:val="001A4420"/>
    <w:rsid w:val="001A5FDC"/>
    <w:rsid w:val="001A6385"/>
    <w:rsid w:val="001A70F5"/>
    <w:rsid w:val="001A7262"/>
    <w:rsid w:val="001A77FF"/>
    <w:rsid w:val="001A7D3E"/>
    <w:rsid w:val="001B0AD1"/>
    <w:rsid w:val="001B0C59"/>
    <w:rsid w:val="001B1185"/>
    <w:rsid w:val="001B209C"/>
    <w:rsid w:val="001B2251"/>
    <w:rsid w:val="001B2ADB"/>
    <w:rsid w:val="001B2C21"/>
    <w:rsid w:val="001B31B3"/>
    <w:rsid w:val="001B3B41"/>
    <w:rsid w:val="001B45D0"/>
    <w:rsid w:val="001B4E22"/>
    <w:rsid w:val="001B52B8"/>
    <w:rsid w:val="001B5E4E"/>
    <w:rsid w:val="001B6416"/>
    <w:rsid w:val="001B642C"/>
    <w:rsid w:val="001B66D3"/>
    <w:rsid w:val="001B6929"/>
    <w:rsid w:val="001B6DA9"/>
    <w:rsid w:val="001B76F0"/>
    <w:rsid w:val="001B7CAB"/>
    <w:rsid w:val="001B7F73"/>
    <w:rsid w:val="001B7F87"/>
    <w:rsid w:val="001C0109"/>
    <w:rsid w:val="001C03A7"/>
    <w:rsid w:val="001C07ED"/>
    <w:rsid w:val="001C0AB0"/>
    <w:rsid w:val="001C0ACE"/>
    <w:rsid w:val="001C0F29"/>
    <w:rsid w:val="001C1319"/>
    <w:rsid w:val="001C1DD5"/>
    <w:rsid w:val="001C1E4F"/>
    <w:rsid w:val="001C28B2"/>
    <w:rsid w:val="001C2AE6"/>
    <w:rsid w:val="001C397E"/>
    <w:rsid w:val="001C3EE2"/>
    <w:rsid w:val="001C3F25"/>
    <w:rsid w:val="001C4659"/>
    <w:rsid w:val="001C4F48"/>
    <w:rsid w:val="001C57AC"/>
    <w:rsid w:val="001C58FB"/>
    <w:rsid w:val="001C5FCE"/>
    <w:rsid w:val="001C79A1"/>
    <w:rsid w:val="001C7B82"/>
    <w:rsid w:val="001D03B0"/>
    <w:rsid w:val="001D057C"/>
    <w:rsid w:val="001D06CF"/>
    <w:rsid w:val="001D2F5F"/>
    <w:rsid w:val="001D338B"/>
    <w:rsid w:val="001D3CFB"/>
    <w:rsid w:val="001D4553"/>
    <w:rsid w:val="001D4C80"/>
    <w:rsid w:val="001D4FEC"/>
    <w:rsid w:val="001D55E4"/>
    <w:rsid w:val="001D5BB6"/>
    <w:rsid w:val="001D5E93"/>
    <w:rsid w:val="001D6297"/>
    <w:rsid w:val="001D6BCB"/>
    <w:rsid w:val="001D74E9"/>
    <w:rsid w:val="001D7A2F"/>
    <w:rsid w:val="001E06E3"/>
    <w:rsid w:val="001E09FF"/>
    <w:rsid w:val="001E1496"/>
    <w:rsid w:val="001E1A7B"/>
    <w:rsid w:val="001E2346"/>
    <w:rsid w:val="001E27CA"/>
    <w:rsid w:val="001E2CE3"/>
    <w:rsid w:val="001E3456"/>
    <w:rsid w:val="001E36D3"/>
    <w:rsid w:val="001E422E"/>
    <w:rsid w:val="001E4630"/>
    <w:rsid w:val="001E46D6"/>
    <w:rsid w:val="001E4FF6"/>
    <w:rsid w:val="001E5357"/>
    <w:rsid w:val="001E57BC"/>
    <w:rsid w:val="001E593B"/>
    <w:rsid w:val="001E5BB0"/>
    <w:rsid w:val="001E5CD9"/>
    <w:rsid w:val="001E6285"/>
    <w:rsid w:val="001E62BC"/>
    <w:rsid w:val="001E736B"/>
    <w:rsid w:val="001E7534"/>
    <w:rsid w:val="001E7A61"/>
    <w:rsid w:val="001F0433"/>
    <w:rsid w:val="001F0BF1"/>
    <w:rsid w:val="001F2903"/>
    <w:rsid w:val="001F31B4"/>
    <w:rsid w:val="001F3298"/>
    <w:rsid w:val="001F3A34"/>
    <w:rsid w:val="001F3A53"/>
    <w:rsid w:val="001F3E70"/>
    <w:rsid w:val="001F4762"/>
    <w:rsid w:val="001F5079"/>
    <w:rsid w:val="001F549C"/>
    <w:rsid w:val="001F5D54"/>
    <w:rsid w:val="001F68CC"/>
    <w:rsid w:val="001F7A6F"/>
    <w:rsid w:val="002000DB"/>
    <w:rsid w:val="00200E60"/>
    <w:rsid w:val="0020103D"/>
    <w:rsid w:val="00201EDA"/>
    <w:rsid w:val="00202170"/>
    <w:rsid w:val="00202603"/>
    <w:rsid w:val="0020301C"/>
    <w:rsid w:val="002040FD"/>
    <w:rsid w:val="002044B1"/>
    <w:rsid w:val="0020458E"/>
    <w:rsid w:val="002046F0"/>
    <w:rsid w:val="002049D8"/>
    <w:rsid w:val="0020515E"/>
    <w:rsid w:val="002054BD"/>
    <w:rsid w:val="00206291"/>
    <w:rsid w:val="00206A6C"/>
    <w:rsid w:val="002076A6"/>
    <w:rsid w:val="00207FA3"/>
    <w:rsid w:val="00210199"/>
    <w:rsid w:val="002102EE"/>
    <w:rsid w:val="00210C70"/>
    <w:rsid w:val="00210FC8"/>
    <w:rsid w:val="00211457"/>
    <w:rsid w:val="00212651"/>
    <w:rsid w:val="00212AB8"/>
    <w:rsid w:val="0021334D"/>
    <w:rsid w:val="002137ED"/>
    <w:rsid w:val="00213AD6"/>
    <w:rsid w:val="00213D77"/>
    <w:rsid w:val="00214017"/>
    <w:rsid w:val="002144EF"/>
    <w:rsid w:val="00214B57"/>
    <w:rsid w:val="0021507E"/>
    <w:rsid w:val="002150CF"/>
    <w:rsid w:val="00215939"/>
    <w:rsid w:val="002159B8"/>
    <w:rsid w:val="00215AC7"/>
    <w:rsid w:val="00216663"/>
    <w:rsid w:val="002167BC"/>
    <w:rsid w:val="00216998"/>
    <w:rsid w:val="00216E73"/>
    <w:rsid w:val="00216FCF"/>
    <w:rsid w:val="002171C5"/>
    <w:rsid w:val="00220290"/>
    <w:rsid w:val="00220CF8"/>
    <w:rsid w:val="00220E80"/>
    <w:rsid w:val="00221341"/>
    <w:rsid w:val="002219DC"/>
    <w:rsid w:val="002220AF"/>
    <w:rsid w:val="00222192"/>
    <w:rsid w:val="00222B0E"/>
    <w:rsid w:val="00222EB0"/>
    <w:rsid w:val="00223AD0"/>
    <w:rsid w:val="00225033"/>
    <w:rsid w:val="002263F1"/>
    <w:rsid w:val="00226775"/>
    <w:rsid w:val="00226A07"/>
    <w:rsid w:val="00226A70"/>
    <w:rsid w:val="00227170"/>
    <w:rsid w:val="00227440"/>
    <w:rsid w:val="002303D2"/>
    <w:rsid w:val="0023153C"/>
    <w:rsid w:val="00232005"/>
    <w:rsid w:val="0023222C"/>
    <w:rsid w:val="0023276A"/>
    <w:rsid w:val="00232A80"/>
    <w:rsid w:val="00232F32"/>
    <w:rsid w:val="00233016"/>
    <w:rsid w:val="002360AB"/>
    <w:rsid w:val="0023637B"/>
    <w:rsid w:val="002367F1"/>
    <w:rsid w:val="00236A17"/>
    <w:rsid w:val="00237DDC"/>
    <w:rsid w:val="0024064F"/>
    <w:rsid w:val="00240CB2"/>
    <w:rsid w:val="0024179B"/>
    <w:rsid w:val="00241D36"/>
    <w:rsid w:val="0024200F"/>
    <w:rsid w:val="002422BF"/>
    <w:rsid w:val="002424C1"/>
    <w:rsid w:val="002433BA"/>
    <w:rsid w:val="002434A3"/>
    <w:rsid w:val="00243763"/>
    <w:rsid w:val="002437B1"/>
    <w:rsid w:val="00243BD9"/>
    <w:rsid w:val="00244980"/>
    <w:rsid w:val="002449FA"/>
    <w:rsid w:val="00247058"/>
    <w:rsid w:val="002475C0"/>
    <w:rsid w:val="002503B1"/>
    <w:rsid w:val="0025131B"/>
    <w:rsid w:val="0025161E"/>
    <w:rsid w:val="00251920"/>
    <w:rsid w:val="00251ACD"/>
    <w:rsid w:val="00251C89"/>
    <w:rsid w:val="00251EA3"/>
    <w:rsid w:val="00251FD4"/>
    <w:rsid w:val="002523CF"/>
    <w:rsid w:val="0025259C"/>
    <w:rsid w:val="0025330C"/>
    <w:rsid w:val="002541BD"/>
    <w:rsid w:val="002543D0"/>
    <w:rsid w:val="002543DE"/>
    <w:rsid w:val="002549D2"/>
    <w:rsid w:val="002554F1"/>
    <w:rsid w:val="0025557F"/>
    <w:rsid w:val="00256438"/>
    <w:rsid w:val="002566C5"/>
    <w:rsid w:val="00256B58"/>
    <w:rsid w:val="002576CD"/>
    <w:rsid w:val="0026158E"/>
    <w:rsid w:val="00261A4E"/>
    <w:rsid w:val="0026335C"/>
    <w:rsid w:val="0026351E"/>
    <w:rsid w:val="00263DCC"/>
    <w:rsid w:val="002649A5"/>
    <w:rsid w:val="002654FB"/>
    <w:rsid w:val="00265D0C"/>
    <w:rsid w:val="00265D4A"/>
    <w:rsid w:val="002664D3"/>
    <w:rsid w:val="00266FD2"/>
    <w:rsid w:val="0026720F"/>
    <w:rsid w:val="00267508"/>
    <w:rsid w:val="00267691"/>
    <w:rsid w:val="00267F74"/>
    <w:rsid w:val="002719DE"/>
    <w:rsid w:val="00272273"/>
    <w:rsid w:val="0027299F"/>
    <w:rsid w:val="00272C45"/>
    <w:rsid w:val="002733F0"/>
    <w:rsid w:val="00273EEF"/>
    <w:rsid w:val="00273F2F"/>
    <w:rsid w:val="0027536A"/>
    <w:rsid w:val="002762A6"/>
    <w:rsid w:val="00276B57"/>
    <w:rsid w:val="00276B5E"/>
    <w:rsid w:val="00277877"/>
    <w:rsid w:val="00277DB3"/>
    <w:rsid w:val="00277F1C"/>
    <w:rsid w:val="00281920"/>
    <w:rsid w:val="002824DA"/>
    <w:rsid w:val="002824DD"/>
    <w:rsid w:val="002827AD"/>
    <w:rsid w:val="0028292A"/>
    <w:rsid w:val="002836DD"/>
    <w:rsid w:val="00283CFD"/>
    <w:rsid w:val="00283D65"/>
    <w:rsid w:val="00284392"/>
    <w:rsid w:val="002843F5"/>
    <w:rsid w:val="00285260"/>
    <w:rsid w:val="00285887"/>
    <w:rsid w:val="002859C4"/>
    <w:rsid w:val="00285F43"/>
    <w:rsid w:val="002869DF"/>
    <w:rsid w:val="00286BB4"/>
    <w:rsid w:val="002901F0"/>
    <w:rsid w:val="00290623"/>
    <w:rsid w:val="00291B8C"/>
    <w:rsid w:val="002920E1"/>
    <w:rsid w:val="00292471"/>
    <w:rsid w:val="00292D4E"/>
    <w:rsid w:val="00293258"/>
    <w:rsid w:val="002932C9"/>
    <w:rsid w:val="002933E4"/>
    <w:rsid w:val="002934DE"/>
    <w:rsid w:val="002943ED"/>
    <w:rsid w:val="00294FA1"/>
    <w:rsid w:val="002956DF"/>
    <w:rsid w:val="00295891"/>
    <w:rsid w:val="00296895"/>
    <w:rsid w:val="00296C7B"/>
    <w:rsid w:val="00296CDA"/>
    <w:rsid w:val="00296EF8"/>
    <w:rsid w:val="00297ADB"/>
    <w:rsid w:val="00297AE1"/>
    <w:rsid w:val="00297E22"/>
    <w:rsid w:val="002A0935"/>
    <w:rsid w:val="002A0A29"/>
    <w:rsid w:val="002A0AF1"/>
    <w:rsid w:val="002A1448"/>
    <w:rsid w:val="002A193C"/>
    <w:rsid w:val="002A1AA8"/>
    <w:rsid w:val="002A1C5E"/>
    <w:rsid w:val="002A2B28"/>
    <w:rsid w:val="002A2F7C"/>
    <w:rsid w:val="002A352B"/>
    <w:rsid w:val="002A3920"/>
    <w:rsid w:val="002A394C"/>
    <w:rsid w:val="002A3DE0"/>
    <w:rsid w:val="002A467D"/>
    <w:rsid w:val="002A4AB3"/>
    <w:rsid w:val="002A4DCB"/>
    <w:rsid w:val="002A5990"/>
    <w:rsid w:val="002A5ABE"/>
    <w:rsid w:val="002A62D7"/>
    <w:rsid w:val="002A65B2"/>
    <w:rsid w:val="002A70CA"/>
    <w:rsid w:val="002B0491"/>
    <w:rsid w:val="002B08FA"/>
    <w:rsid w:val="002B0A9F"/>
    <w:rsid w:val="002B0AA8"/>
    <w:rsid w:val="002B0C6F"/>
    <w:rsid w:val="002B13F2"/>
    <w:rsid w:val="002B195D"/>
    <w:rsid w:val="002B2662"/>
    <w:rsid w:val="002B28A2"/>
    <w:rsid w:val="002B32E2"/>
    <w:rsid w:val="002B331B"/>
    <w:rsid w:val="002B3472"/>
    <w:rsid w:val="002B348F"/>
    <w:rsid w:val="002B3982"/>
    <w:rsid w:val="002B3992"/>
    <w:rsid w:val="002B403C"/>
    <w:rsid w:val="002B4DFD"/>
    <w:rsid w:val="002B55F3"/>
    <w:rsid w:val="002B583A"/>
    <w:rsid w:val="002B587F"/>
    <w:rsid w:val="002B5A7A"/>
    <w:rsid w:val="002B60C8"/>
    <w:rsid w:val="002B636B"/>
    <w:rsid w:val="002B6463"/>
    <w:rsid w:val="002B661E"/>
    <w:rsid w:val="002B6C40"/>
    <w:rsid w:val="002C0001"/>
    <w:rsid w:val="002C09D3"/>
    <w:rsid w:val="002C1164"/>
    <w:rsid w:val="002C1464"/>
    <w:rsid w:val="002C2366"/>
    <w:rsid w:val="002C3174"/>
    <w:rsid w:val="002C3569"/>
    <w:rsid w:val="002C385A"/>
    <w:rsid w:val="002C47E5"/>
    <w:rsid w:val="002C4A2D"/>
    <w:rsid w:val="002C4AEC"/>
    <w:rsid w:val="002C4D11"/>
    <w:rsid w:val="002C4FC0"/>
    <w:rsid w:val="002C5751"/>
    <w:rsid w:val="002C5874"/>
    <w:rsid w:val="002C5C1C"/>
    <w:rsid w:val="002C678D"/>
    <w:rsid w:val="002C68E2"/>
    <w:rsid w:val="002C6ADF"/>
    <w:rsid w:val="002C70E1"/>
    <w:rsid w:val="002C721B"/>
    <w:rsid w:val="002C737A"/>
    <w:rsid w:val="002C7A29"/>
    <w:rsid w:val="002D01D2"/>
    <w:rsid w:val="002D029F"/>
    <w:rsid w:val="002D08D8"/>
    <w:rsid w:val="002D0ED4"/>
    <w:rsid w:val="002D2193"/>
    <w:rsid w:val="002D2661"/>
    <w:rsid w:val="002D2A42"/>
    <w:rsid w:val="002D36F1"/>
    <w:rsid w:val="002D4367"/>
    <w:rsid w:val="002D478E"/>
    <w:rsid w:val="002D494C"/>
    <w:rsid w:val="002D553D"/>
    <w:rsid w:val="002D6CFF"/>
    <w:rsid w:val="002D7FA3"/>
    <w:rsid w:val="002E0233"/>
    <w:rsid w:val="002E025A"/>
    <w:rsid w:val="002E08BC"/>
    <w:rsid w:val="002E0A65"/>
    <w:rsid w:val="002E0C3C"/>
    <w:rsid w:val="002E1843"/>
    <w:rsid w:val="002E213F"/>
    <w:rsid w:val="002E2466"/>
    <w:rsid w:val="002E33E4"/>
    <w:rsid w:val="002E3F62"/>
    <w:rsid w:val="002E44A7"/>
    <w:rsid w:val="002E46FA"/>
    <w:rsid w:val="002E4A38"/>
    <w:rsid w:val="002E6D79"/>
    <w:rsid w:val="002E7A51"/>
    <w:rsid w:val="002E7E2C"/>
    <w:rsid w:val="002F0601"/>
    <w:rsid w:val="002F1093"/>
    <w:rsid w:val="002F12F4"/>
    <w:rsid w:val="002F1582"/>
    <w:rsid w:val="002F1739"/>
    <w:rsid w:val="002F1AFF"/>
    <w:rsid w:val="002F2366"/>
    <w:rsid w:val="002F2450"/>
    <w:rsid w:val="002F293C"/>
    <w:rsid w:val="002F33A5"/>
    <w:rsid w:val="002F3812"/>
    <w:rsid w:val="002F3987"/>
    <w:rsid w:val="002F40A8"/>
    <w:rsid w:val="002F40EB"/>
    <w:rsid w:val="002F42C4"/>
    <w:rsid w:val="002F4703"/>
    <w:rsid w:val="002F47A9"/>
    <w:rsid w:val="002F4E5F"/>
    <w:rsid w:val="002F561D"/>
    <w:rsid w:val="002F5750"/>
    <w:rsid w:val="002F5B29"/>
    <w:rsid w:val="002F5C9D"/>
    <w:rsid w:val="002F6042"/>
    <w:rsid w:val="002F718C"/>
    <w:rsid w:val="002F753C"/>
    <w:rsid w:val="003000B9"/>
    <w:rsid w:val="003001B8"/>
    <w:rsid w:val="00300F63"/>
    <w:rsid w:val="003014AC"/>
    <w:rsid w:val="00304CD5"/>
    <w:rsid w:val="00304CE4"/>
    <w:rsid w:val="00304E1F"/>
    <w:rsid w:val="00305C69"/>
    <w:rsid w:val="00305DD1"/>
    <w:rsid w:val="0030622B"/>
    <w:rsid w:val="00306C09"/>
    <w:rsid w:val="00307FAD"/>
    <w:rsid w:val="003101B4"/>
    <w:rsid w:val="00310853"/>
    <w:rsid w:val="00310B80"/>
    <w:rsid w:val="00310C58"/>
    <w:rsid w:val="00312435"/>
    <w:rsid w:val="003124EC"/>
    <w:rsid w:val="003125ED"/>
    <w:rsid w:val="00313D44"/>
    <w:rsid w:val="00315425"/>
    <w:rsid w:val="0031664A"/>
    <w:rsid w:val="00317164"/>
    <w:rsid w:val="00320257"/>
    <w:rsid w:val="0032041A"/>
    <w:rsid w:val="00320B33"/>
    <w:rsid w:val="00320E10"/>
    <w:rsid w:val="00320F9D"/>
    <w:rsid w:val="003224C0"/>
    <w:rsid w:val="0032302F"/>
    <w:rsid w:val="0032397B"/>
    <w:rsid w:val="00324144"/>
    <w:rsid w:val="00324154"/>
    <w:rsid w:val="003256C2"/>
    <w:rsid w:val="00326045"/>
    <w:rsid w:val="00326B27"/>
    <w:rsid w:val="00326C79"/>
    <w:rsid w:val="00327B2D"/>
    <w:rsid w:val="00327C68"/>
    <w:rsid w:val="0033001A"/>
    <w:rsid w:val="003305C4"/>
    <w:rsid w:val="003308B5"/>
    <w:rsid w:val="00330CFB"/>
    <w:rsid w:val="003316B7"/>
    <w:rsid w:val="0033235B"/>
    <w:rsid w:val="0033265E"/>
    <w:rsid w:val="003333D1"/>
    <w:rsid w:val="00333847"/>
    <w:rsid w:val="003339A2"/>
    <w:rsid w:val="00334503"/>
    <w:rsid w:val="0033457C"/>
    <w:rsid w:val="003347EC"/>
    <w:rsid w:val="00335955"/>
    <w:rsid w:val="00335EEE"/>
    <w:rsid w:val="00335FCA"/>
    <w:rsid w:val="003361B5"/>
    <w:rsid w:val="0033628A"/>
    <w:rsid w:val="00336332"/>
    <w:rsid w:val="003363EB"/>
    <w:rsid w:val="00336B89"/>
    <w:rsid w:val="00336C63"/>
    <w:rsid w:val="00337243"/>
    <w:rsid w:val="003374E2"/>
    <w:rsid w:val="00337601"/>
    <w:rsid w:val="00337848"/>
    <w:rsid w:val="00337CC4"/>
    <w:rsid w:val="0034083D"/>
    <w:rsid w:val="00340DA4"/>
    <w:rsid w:val="00341A9A"/>
    <w:rsid w:val="00342022"/>
    <w:rsid w:val="0034290E"/>
    <w:rsid w:val="003430D9"/>
    <w:rsid w:val="00343181"/>
    <w:rsid w:val="00343D99"/>
    <w:rsid w:val="00344C1B"/>
    <w:rsid w:val="00346110"/>
    <w:rsid w:val="0034679F"/>
    <w:rsid w:val="00346EDB"/>
    <w:rsid w:val="00346F92"/>
    <w:rsid w:val="00347357"/>
    <w:rsid w:val="00347A30"/>
    <w:rsid w:val="00347ACE"/>
    <w:rsid w:val="00347C04"/>
    <w:rsid w:val="00347FFC"/>
    <w:rsid w:val="00350333"/>
    <w:rsid w:val="003504F5"/>
    <w:rsid w:val="00350933"/>
    <w:rsid w:val="0035095A"/>
    <w:rsid w:val="00350A9D"/>
    <w:rsid w:val="00350BDA"/>
    <w:rsid w:val="003510D7"/>
    <w:rsid w:val="003514D4"/>
    <w:rsid w:val="0035195D"/>
    <w:rsid w:val="003525FE"/>
    <w:rsid w:val="003527D2"/>
    <w:rsid w:val="00354109"/>
    <w:rsid w:val="00354560"/>
    <w:rsid w:val="00354AC1"/>
    <w:rsid w:val="00355836"/>
    <w:rsid w:val="00355A3F"/>
    <w:rsid w:val="00356007"/>
    <w:rsid w:val="0035693D"/>
    <w:rsid w:val="00356F7B"/>
    <w:rsid w:val="003570A3"/>
    <w:rsid w:val="003579D6"/>
    <w:rsid w:val="0036012F"/>
    <w:rsid w:val="0036055A"/>
    <w:rsid w:val="003609CC"/>
    <w:rsid w:val="00360E94"/>
    <w:rsid w:val="00360FFB"/>
    <w:rsid w:val="00361080"/>
    <w:rsid w:val="00361773"/>
    <w:rsid w:val="00361B79"/>
    <w:rsid w:val="00361F16"/>
    <w:rsid w:val="00362399"/>
    <w:rsid w:val="00362A70"/>
    <w:rsid w:val="00364480"/>
    <w:rsid w:val="00364647"/>
    <w:rsid w:val="003646C0"/>
    <w:rsid w:val="003651D0"/>
    <w:rsid w:val="0036576E"/>
    <w:rsid w:val="00365EFA"/>
    <w:rsid w:val="00365F48"/>
    <w:rsid w:val="00366BB6"/>
    <w:rsid w:val="00367FDC"/>
    <w:rsid w:val="00370E82"/>
    <w:rsid w:val="003734F1"/>
    <w:rsid w:val="003737D1"/>
    <w:rsid w:val="00373851"/>
    <w:rsid w:val="00373F8E"/>
    <w:rsid w:val="0037558A"/>
    <w:rsid w:val="00375CBA"/>
    <w:rsid w:val="00375FBB"/>
    <w:rsid w:val="003763CB"/>
    <w:rsid w:val="003768EA"/>
    <w:rsid w:val="0037787E"/>
    <w:rsid w:val="00380BC9"/>
    <w:rsid w:val="0038102F"/>
    <w:rsid w:val="003827E0"/>
    <w:rsid w:val="003828BF"/>
    <w:rsid w:val="00382EC9"/>
    <w:rsid w:val="003836B2"/>
    <w:rsid w:val="003836D0"/>
    <w:rsid w:val="00383AC3"/>
    <w:rsid w:val="00383F7F"/>
    <w:rsid w:val="003840A5"/>
    <w:rsid w:val="00384576"/>
    <w:rsid w:val="003848A1"/>
    <w:rsid w:val="00385C45"/>
    <w:rsid w:val="0038641E"/>
    <w:rsid w:val="00386911"/>
    <w:rsid w:val="00386A2B"/>
    <w:rsid w:val="003871E7"/>
    <w:rsid w:val="003876CA"/>
    <w:rsid w:val="00387B13"/>
    <w:rsid w:val="00390CA0"/>
    <w:rsid w:val="00390FA2"/>
    <w:rsid w:val="0039134C"/>
    <w:rsid w:val="00391C6C"/>
    <w:rsid w:val="00391E34"/>
    <w:rsid w:val="003920A4"/>
    <w:rsid w:val="00392486"/>
    <w:rsid w:val="00392E54"/>
    <w:rsid w:val="00393561"/>
    <w:rsid w:val="00393F82"/>
    <w:rsid w:val="003941A0"/>
    <w:rsid w:val="003941CC"/>
    <w:rsid w:val="00394922"/>
    <w:rsid w:val="0039552A"/>
    <w:rsid w:val="00395D69"/>
    <w:rsid w:val="0039711A"/>
    <w:rsid w:val="00397228"/>
    <w:rsid w:val="003A0748"/>
    <w:rsid w:val="003A0E1A"/>
    <w:rsid w:val="003A2ED5"/>
    <w:rsid w:val="003A39D6"/>
    <w:rsid w:val="003A41D8"/>
    <w:rsid w:val="003A46CE"/>
    <w:rsid w:val="003A4B66"/>
    <w:rsid w:val="003A57FC"/>
    <w:rsid w:val="003A69AE"/>
    <w:rsid w:val="003A6AEE"/>
    <w:rsid w:val="003A6BC9"/>
    <w:rsid w:val="003A6E4F"/>
    <w:rsid w:val="003A7405"/>
    <w:rsid w:val="003A7C80"/>
    <w:rsid w:val="003B0581"/>
    <w:rsid w:val="003B06A2"/>
    <w:rsid w:val="003B0E62"/>
    <w:rsid w:val="003B0F1E"/>
    <w:rsid w:val="003B2121"/>
    <w:rsid w:val="003B2442"/>
    <w:rsid w:val="003B2E20"/>
    <w:rsid w:val="003B321E"/>
    <w:rsid w:val="003B369C"/>
    <w:rsid w:val="003B36FB"/>
    <w:rsid w:val="003B3AD8"/>
    <w:rsid w:val="003B41FF"/>
    <w:rsid w:val="003B44D6"/>
    <w:rsid w:val="003B673C"/>
    <w:rsid w:val="003B71D8"/>
    <w:rsid w:val="003C0658"/>
    <w:rsid w:val="003C09C8"/>
    <w:rsid w:val="003C13A3"/>
    <w:rsid w:val="003C1C62"/>
    <w:rsid w:val="003C21BE"/>
    <w:rsid w:val="003C2D07"/>
    <w:rsid w:val="003C3FA3"/>
    <w:rsid w:val="003C4100"/>
    <w:rsid w:val="003C4106"/>
    <w:rsid w:val="003C48D1"/>
    <w:rsid w:val="003C4BE2"/>
    <w:rsid w:val="003C51F2"/>
    <w:rsid w:val="003C53BB"/>
    <w:rsid w:val="003C5B1B"/>
    <w:rsid w:val="003C5FDB"/>
    <w:rsid w:val="003C61A8"/>
    <w:rsid w:val="003C65AC"/>
    <w:rsid w:val="003C6995"/>
    <w:rsid w:val="003C6BFE"/>
    <w:rsid w:val="003C7114"/>
    <w:rsid w:val="003C7A84"/>
    <w:rsid w:val="003D14C8"/>
    <w:rsid w:val="003D35C9"/>
    <w:rsid w:val="003D3A0D"/>
    <w:rsid w:val="003D3D4A"/>
    <w:rsid w:val="003D4826"/>
    <w:rsid w:val="003D5176"/>
    <w:rsid w:val="003D51EF"/>
    <w:rsid w:val="003D5464"/>
    <w:rsid w:val="003D58EE"/>
    <w:rsid w:val="003D599B"/>
    <w:rsid w:val="003D5BBC"/>
    <w:rsid w:val="003D5E18"/>
    <w:rsid w:val="003D62C3"/>
    <w:rsid w:val="003D6418"/>
    <w:rsid w:val="003D7435"/>
    <w:rsid w:val="003D7494"/>
    <w:rsid w:val="003D76F5"/>
    <w:rsid w:val="003D7942"/>
    <w:rsid w:val="003D7BD7"/>
    <w:rsid w:val="003E0A42"/>
    <w:rsid w:val="003E148D"/>
    <w:rsid w:val="003E17C6"/>
    <w:rsid w:val="003E19EB"/>
    <w:rsid w:val="003E23F5"/>
    <w:rsid w:val="003E2D6B"/>
    <w:rsid w:val="003E2E14"/>
    <w:rsid w:val="003E378D"/>
    <w:rsid w:val="003E4EC7"/>
    <w:rsid w:val="003E4F11"/>
    <w:rsid w:val="003E58DB"/>
    <w:rsid w:val="003E5A53"/>
    <w:rsid w:val="003E5B3B"/>
    <w:rsid w:val="003E5C3B"/>
    <w:rsid w:val="003E6005"/>
    <w:rsid w:val="003E66C8"/>
    <w:rsid w:val="003E6859"/>
    <w:rsid w:val="003E68DA"/>
    <w:rsid w:val="003E6F48"/>
    <w:rsid w:val="003E7410"/>
    <w:rsid w:val="003E7C7D"/>
    <w:rsid w:val="003E7FCE"/>
    <w:rsid w:val="003F006C"/>
    <w:rsid w:val="003F1466"/>
    <w:rsid w:val="003F17D7"/>
    <w:rsid w:val="003F1D9C"/>
    <w:rsid w:val="003F2A17"/>
    <w:rsid w:val="003F3683"/>
    <w:rsid w:val="003F468D"/>
    <w:rsid w:val="003F4C7D"/>
    <w:rsid w:val="003F4DBF"/>
    <w:rsid w:val="003F4F18"/>
    <w:rsid w:val="003F4F68"/>
    <w:rsid w:val="003F547D"/>
    <w:rsid w:val="003F54BE"/>
    <w:rsid w:val="003F5605"/>
    <w:rsid w:val="003F5FAE"/>
    <w:rsid w:val="003F5FF0"/>
    <w:rsid w:val="003F7606"/>
    <w:rsid w:val="003F77C8"/>
    <w:rsid w:val="003F7E4C"/>
    <w:rsid w:val="0040054A"/>
    <w:rsid w:val="004017DD"/>
    <w:rsid w:val="00402453"/>
    <w:rsid w:val="00402A09"/>
    <w:rsid w:val="00402BE3"/>
    <w:rsid w:val="0040345A"/>
    <w:rsid w:val="00403619"/>
    <w:rsid w:val="00403D8A"/>
    <w:rsid w:val="004040FE"/>
    <w:rsid w:val="004049BC"/>
    <w:rsid w:val="00404A3C"/>
    <w:rsid w:val="00404D67"/>
    <w:rsid w:val="00404D9F"/>
    <w:rsid w:val="0040693B"/>
    <w:rsid w:val="00406F12"/>
    <w:rsid w:val="00406FE8"/>
    <w:rsid w:val="0040734C"/>
    <w:rsid w:val="004074E6"/>
    <w:rsid w:val="00407C3B"/>
    <w:rsid w:val="00407C98"/>
    <w:rsid w:val="00407DF6"/>
    <w:rsid w:val="004113DA"/>
    <w:rsid w:val="004116D2"/>
    <w:rsid w:val="0041300F"/>
    <w:rsid w:val="00413457"/>
    <w:rsid w:val="00413466"/>
    <w:rsid w:val="0041382F"/>
    <w:rsid w:val="0041404D"/>
    <w:rsid w:val="0041423C"/>
    <w:rsid w:val="0041423D"/>
    <w:rsid w:val="00414A85"/>
    <w:rsid w:val="00414C3D"/>
    <w:rsid w:val="00414DD9"/>
    <w:rsid w:val="0041587C"/>
    <w:rsid w:val="00415EE3"/>
    <w:rsid w:val="004160EF"/>
    <w:rsid w:val="004162CD"/>
    <w:rsid w:val="00416A0E"/>
    <w:rsid w:val="00417389"/>
    <w:rsid w:val="00417EF8"/>
    <w:rsid w:val="0042006C"/>
    <w:rsid w:val="00421535"/>
    <w:rsid w:val="00422406"/>
    <w:rsid w:val="00422E8B"/>
    <w:rsid w:val="00423296"/>
    <w:rsid w:val="00423EFD"/>
    <w:rsid w:val="0042409D"/>
    <w:rsid w:val="004247E8"/>
    <w:rsid w:val="00424E62"/>
    <w:rsid w:val="0042518C"/>
    <w:rsid w:val="00425B83"/>
    <w:rsid w:val="00425DB3"/>
    <w:rsid w:val="00426DEB"/>
    <w:rsid w:val="0042715C"/>
    <w:rsid w:val="00430647"/>
    <w:rsid w:val="00430970"/>
    <w:rsid w:val="00432AE5"/>
    <w:rsid w:val="00433DF9"/>
    <w:rsid w:val="00435794"/>
    <w:rsid w:val="00436055"/>
    <w:rsid w:val="004365DC"/>
    <w:rsid w:val="00436C09"/>
    <w:rsid w:val="00436D5A"/>
    <w:rsid w:val="00437179"/>
    <w:rsid w:val="0043797D"/>
    <w:rsid w:val="00440865"/>
    <w:rsid w:val="0044151C"/>
    <w:rsid w:val="004418F0"/>
    <w:rsid w:val="00441CBC"/>
    <w:rsid w:val="00442655"/>
    <w:rsid w:val="004430CE"/>
    <w:rsid w:val="004432BD"/>
    <w:rsid w:val="00443686"/>
    <w:rsid w:val="00443A97"/>
    <w:rsid w:val="004445AE"/>
    <w:rsid w:val="00444AB2"/>
    <w:rsid w:val="00444D14"/>
    <w:rsid w:val="00444EFA"/>
    <w:rsid w:val="00445146"/>
    <w:rsid w:val="0044575E"/>
    <w:rsid w:val="00446A1A"/>
    <w:rsid w:val="00446A7E"/>
    <w:rsid w:val="00446DF2"/>
    <w:rsid w:val="00446ED3"/>
    <w:rsid w:val="00447166"/>
    <w:rsid w:val="004472C2"/>
    <w:rsid w:val="004473B2"/>
    <w:rsid w:val="004475B4"/>
    <w:rsid w:val="00447735"/>
    <w:rsid w:val="004501F5"/>
    <w:rsid w:val="004504A6"/>
    <w:rsid w:val="0045114B"/>
    <w:rsid w:val="004515D8"/>
    <w:rsid w:val="004522E6"/>
    <w:rsid w:val="0045246E"/>
    <w:rsid w:val="00452AFF"/>
    <w:rsid w:val="00452CCF"/>
    <w:rsid w:val="00453982"/>
    <w:rsid w:val="00453C3C"/>
    <w:rsid w:val="00453CA6"/>
    <w:rsid w:val="00453F56"/>
    <w:rsid w:val="004541B0"/>
    <w:rsid w:val="00454AB7"/>
    <w:rsid w:val="00454DA4"/>
    <w:rsid w:val="0045516B"/>
    <w:rsid w:val="00455D91"/>
    <w:rsid w:val="00456627"/>
    <w:rsid w:val="00456884"/>
    <w:rsid w:val="00457AE7"/>
    <w:rsid w:val="00457DB4"/>
    <w:rsid w:val="004600E5"/>
    <w:rsid w:val="00460269"/>
    <w:rsid w:val="00460318"/>
    <w:rsid w:val="0046057A"/>
    <w:rsid w:val="0046181B"/>
    <w:rsid w:val="00461F74"/>
    <w:rsid w:val="00462432"/>
    <w:rsid w:val="004625E5"/>
    <w:rsid w:val="00462A3B"/>
    <w:rsid w:val="00462B17"/>
    <w:rsid w:val="00463199"/>
    <w:rsid w:val="0046411F"/>
    <w:rsid w:val="00464A8E"/>
    <w:rsid w:val="00464BD7"/>
    <w:rsid w:val="00464D21"/>
    <w:rsid w:val="004658BC"/>
    <w:rsid w:val="00465EB4"/>
    <w:rsid w:val="00467438"/>
    <w:rsid w:val="00470035"/>
    <w:rsid w:val="004715D2"/>
    <w:rsid w:val="004715DA"/>
    <w:rsid w:val="00471F1D"/>
    <w:rsid w:val="00471F87"/>
    <w:rsid w:val="00472179"/>
    <w:rsid w:val="004729BD"/>
    <w:rsid w:val="00473034"/>
    <w:rsid w:val="00473BC6"/>
    <w:rsid w:val="00473C3F"/>
    <w:rsid w:val="00473F79"/>
    <w:rsid w:val="004741DD"/>
    <w:rsid w:val="00474A7C"/>
    <w:rsid w:val="004750DF"/>
    <w:rsid w:val="00475B32"/>
    <w:rsid w:val="004765DD"/>
    <w:rsid w:val="00476A05"/>
    <w:rsid w:val="00477A23"/>
    <w:rsid w:val="00480176"/>
    <w:rsid w:val="0048019D"/>
    <w:rsid w:val="004804E3"/>
    <w:rsid w:val="00480890"/>
    <w:rsid w:val="00481DFC"/>
    <w:rsid w:val="00482256"/>
    <w:rsid w:val="00482537"/>
    <w:rsid w:val="0048274A"/>
    <w:rsid w:val="00482EE4"/>
    <w:rsid w:val="00483172"/>
    <w:rsid w:val="004841F5"/>
    <w:rsid w:val="004843BB"/>
    <w:rsid w:val="00485A03"/>
    <w:rsid w:val="00485BBA"/>
    <w:rsid w:val="00485BDE"/>
    <w:rsid w:val="0048657E"/>
    <w:rsid w:val="00486D81"/>
    <w:rsid w:val="0048719C"/>
    <w:rsid w:val="00487593"/>
    <w:rsid w:val="00487815"/>
    <w:rsid w:val="00487A26"/>
    <w:rsid w:val="00487B06"/>
    <w:rsid w:val="0049016A"/>
    <w:rsid w:val="004905D5"/>
    <w:rsid w:val="00490796"/>
    <w:rsid w:val="00490958"/>
    <w:rsid w:val="004910C4"/>
    <w:rsid w:val="0049115E"/>
    <w:rsid w:val="00491544"/>
    <w:rsid w:val="00493469"/>
    <w:rsid w:val="00493544"/>
    <w:rsid w:val="004936DA"/>
    <w:rsid w:val="00493DE6"/>
    <w:rsid w:val="004945FF"/>
    <w:rsid w:val="00494BC5"/>
    <w:rsid w:val="00494DDE"/>
    <w:rsid w:val="00495DEA"/>
    <w:rsid w:val="00496828"/>
    <w:rsid w:val="0049750A"/>
    <w:rsid w:val="004977F9"/>
    <w:rsid w:val="00497D2A"/>
    <w:rsid w:val="004A1BD4"/>
    <w:rsid w:val="004A1CF5"/>
    <w:rsid w:val="004A22CF"/>
    <w:rsid w:val="004A279F"/>
    <w:rsid w:val="004A28B0"/>
    <w:rsid w:val="004A32BE"/>
    <w:rsid w:val="004A347B"/>
    <w:rsid w:val="004A390D"/>
    <w:rsid w:val="004A4584"/>
    <w:rsid w:val="004A46A0"/>
    <w:rsid w:val="004A4CE9"/>
    <w:rsid w:val="004A4E7A"/>
    <w:rsid w:val="004A500C"/>
    <w:rsid w:val="004A50E9"/>
    <w:rsid w:val="004A7C96"/>
    <w:rsid w:val="004B0618"/>
    <w:rsid w:val="004B0A1E"/>
    <w:rsid w:val="004B2833"/>
    <w:rsid w:val="004B290E"/>
    <w:rsid w:val="004B32DE"/>
    <w:rsid w:val="004B3647"/>
    <w:rsid w:val="004B3BE5"/>
    <w:rsid w:val="004B4C0D"/>
    <w:rsid w:val="004B64D2"/>
    <w:rsid w:val="004B67AE"/>
    <w:rsid w:val="004B706B"/>
    <w:rsid w:val="004B79BB"/>
    <w:rsid w:val="004B7D19"/>
    <w:rsid w:val="004B7EC0"/>
    <w:rsid w:val="004C008C"/>
    <w:rsid w:val="004C0606"/>
    <w:rsid w:val="004C0912"/>
    <w:rsid w:val="004C0B03"/>
    <w:rsid w:val="004C0B5A"/>
    <w:rsid w:val="004C0D03"/>
    <w:rsid w:val="004C0F8D"/>
    <w:rsid w:val="004C1600"/>
    <w:rsid w:val="004C2075"/>
    <w:rsid w:val="004C2948"/>
    <w:rsid w:val="004C310C"/>
    <w:rsid w:val="004C319C"/>
    <w:rsid w:val="004C38AE"/>
    <w:rsid w:val="004C3C92"/>
    <w:rsid w:val="004C408C"/>
    <w:rsid w:val="004C416F"/>
    <w:rsid w:val="004C41D8"/>
    <w:rsid w:val="004C4434"/>
    <w:rsid w:val="004C4625"/>
    <w:rsid w:val="004C55F6"/>
    <w:rsid w:val="004C63B6"/>
    <w:rsid w:val="004C6C1E"/>
    <w:rsid w:val="004C75B9"/>
    <w:rsid w:val="004C783C"/>
    <w:rsid w:val="004C7B5C"/>
    <w:rsid w:val="004C7D0C"/>
    <w:rsid w:val="004D00D8"/>
    <w:rsid w:val="004D14A7"/>
    <w:rsid w:val="004D14E4"/>
    <w:rsid w:val="004D18DD"/>
    <w:rsid w:val="004D1C46"/>
    <w:rsid w:val="004D2C13"/>
    <w:rsid w:val="004D2DF4"/>
    <w:rsid w:val="004D3465"/>
    <w:rsid w:val="004D4053"/>
    <w:rsid w:val="004D4474"/>
    <w:rsid w:val="004D46A6"/>
    <w:rsid w:val="004D4D7E"/>
    <w:rsid w:val="004D5382"/>
    <w:rsid w:val="004D54FC"/>
    <w:rsid w:val="004D56DE"/>
    <w:rsid w:val="004D65EA"/>
    <w:rsid w:val="004D6AE5"/>
    <w:rsid w:val="004D787F"/>
    <w:rsid w:val="004E01AE"/>
    <w:rsid w:val="004E0B4C"/>
    <w:rsid w:val="004E13D8"/>
    <w:rsid w:val="004E3367"/>
    <w:rsid w:val="004E3ED3"/>
    <w:rsid w:val="004E40A1"/>
    <w:rsid w:val="004E4AF5"/>
    <w:rsid w:val="004E593C"/>
    <w:rsid w:val="004E5A84"/>
    <w:rsid w:val="004E5B5F"/>
    <w:rsid w:val="004E5CA2"/>
    <w:rsid w:val="004E5CA3"/>
    <w:rsid w:val="004E61CB"/>
    <w:rsid w:val="004E63E6"/>
    <w:rsid w:val="004E6704"/>
    <w:rsid w:val="004E672D"/>
    <w:rsid w:val="004E6943"/>
    <w:rsid w:val="004E6B3B"/>
    <w:rsid w:val="004E76DC"/>
    <w:rsid w:val="004F024B"/>
    <w:rsid w:val="004F071D"/>
    <w:rsid w:val="004F081A"/>
    <w:rsid w:val="004F1AB2"/>
    <w:rsid w:val="004F2123"/>
    <w:rsid w:val="004F2957"/>
    <w:rsid w:val="004F373D"/>
    <w:rsid w:val="004F430E"/>
    <w:rsid w:val="004F46CF"/>
    <w:rsid w:val="004F52CA"/>
    <w:rsid w:val="004F5712"/>
    <w:rsid w:val="004F5905"/>
    <w:rsid w:val="004F59FE"/>
    <w:rsid w:val="004F5F3E"/>
    <w:rsid w:val="004F662B"/>
    <w:rsid w:val="004F6FD9"/>
    <w:rsid w:val="004F712C"/>
    <w:rsid w:val="004F79B3"/>
    <w:rsid w:val="004F7D18"/>
    <w:rsid w:val="00500DDB"/>
    <w:rsid w:val="00501070"/>
    <w:rsid w:val="00501B91"/>
    <w:rsid w:val="00501BB5"/>
    <w:rsid w:val="005033EA"/>
    <w:rsid w:val="00503C7F"/>
    <w:rsid w:val="0050443C"/>
    <w:rsid w:val="00504E09"/>
    <w:rsid w:val="00504E64"/>
    <w:rsid w:val="00504F55"/>
    <w:rsid w:val="005052E9"/>
    <w:rsid w:val="0050559E"/>
    <w:rsid w:val="0050654E"/>
    <w:rsid w:val="00506AB1"/>
    <w:rsid w:val="00507569"/>
    <w:rsid w:val="00507931"/>
    <w:rsid w:val="00507A0A"/>
    <w:rsid w:val="00507B13"/>
    <w:rsid w:val="00510C20"/>
    <w:rsid w:val="0051105D"/>
    <w:rsid w:val="0051106D"/>
    <w:rsid w:val="005117DB"/>
    <w:rsid w:val="005119A5"/>
    <w:rsid w:val="005121A1"/>
    <w:rsid w:val="00512CE2"/>
    <w:rsid w:val="00512DBB"/>
    <w:rsid w:val="00512E58"/>
    <w:rsid w:val="00512FB1"/>
    <w:rsid w:val="00513CEF"/>
    <w:rsid w:val="0051434F"/>
    <w:rsid w:val="00514924"/>
    <w:rsid w:val="0051605B"/>
    <w:rsid w:val="005161D9"/>
    <w:rsid w:val="00516A0E"/>
    <w:rsid w:val="00516D90"/>
    <w:rsid w:val="0051743F"/>
    <w:rsid w:val="00517A85"/>
    <w:rsid w:val="00517CE7"/>
    <w:rsid w:val="00517E5E"/>
    <w:rsid w:val="00520623"/>
    <w:rsid w:val="00520A87"/>
    <w:rsid w:val="00521067"/>
    <w:rsid w:val="00521DC1"/>
    <w:rsid w:val="00521DF9"/>
    <w:rsid w:val="00521E0F"/>
    <w:rsid w:val="00522372"/>
    <w:rsid w:val="00522583"/>
    <w:rsid w:val="005229FC"/>
    <w:rsid w:val="00523784"/>
    <w:rsid w:val="00523DD3"/>
    <w:rsid w:val="00525C34"/>
    <w:rsid w:val="00525D0D"/>
    <w:rsid w:val="00525EA6"/>
    <w:rsid w:val="005265E0"/>
    <w:rsid w:val="00527920"/>
    <w:rsid w:val="00527AA0"/>
    <w:rsid w:val="00530003"/>
    <w:rsid w:val="00531738"/>
    <w:rsid w:val="00532488"/>
    <w:rsid w:val="00532B6D"/>
    <w:rsid w:val="00533027"/>
    <w:rsid w:val="005336FF"/>
    <w:rsid w:val="0053425C"/>
    <w:rsid w:val="0053488C"/>
    <w:rsid w:val="00535180"/>
    <w:rsid w:val="0053570A"/>
    <w:rsid w:val="005359C4"/>
    <w:rsid w:val="00535D3B"/>
    <w:rsid w:val="005360DA"/>
    <w:rsid w:val="00536DC9"/>
    <w:rsid w:val="00536E57"/>
    <w:rsid w:val="005374ED"/>
    <w:rsid w:val="005376DE"/>
    <w:rsid w:val="005377A7"/>
    <w:rsid w:val="00537897"/>
    <w:rsid w:val="00537A06"/>
    <w:rsid w:val="00540187"/>
    <w:rsid w:val="00540426"/>
    <w:rsid w:val="00540846"/>
    <w:rsid w:val="00540889"/>
    <w:rsid w:val="00540F62"/>
    <w:rsid w:val="005410D1"/>
    <w:rsid w:val="00541E82"/>
    <w:rsid w:val="005436FB"/>
    <w:rsid w:val="00543C5B"/>
    <w:rsid w:val="00544148"/>
    <w:rsid w:val="00544789"/>
    <w:rsid w:val="00544C48"/>
    <w:rsid w:val="0054535B"/>
    <w:rsid w:val="00545B38"/>
    <w:rsid w:val="00546BBD"/>
    <w:rsid w:val="00547039"/>
    <w:rsid w:val="00547120"/>
    <w:rsid w:val="00547650"/>
    <w:rsid w:val="005477C1"/>
    <w:rsid w:val="00550DAE"/>
    <w:rsid w:val="00550FC9"/>
    <w:rsid w:val="005515A9"/>
    <w:rsid w:val="005517DA"/>
    <w:rsid w:val="0055210D"/>
    <w:rsid w:val="005522F2"/>
    <w:rsid w:val="0055290A"/>
    <w:rsid w:val="00552ED3"/>
    <w:rsid w:val="00553AAA"/>
    <w:rsid w:val="00554F85"/>
    <w:rsid w:val="005554FD"/>
    <w:rsid w:val="0055583B"/>
    <w:rsid w:val="0055593D"/>
    <w:rsid w:val="00555AD4"/>
    <w:rsid w:val="00555FA2"/>
    <w:rsid w:val="005561D6"/>
    <w:rsid w:val="00557568"/>
    <w:rsid w:val="005579B3"/>
    <w:rsid w:val="005603AB"/>
    <w:rsid w:val="00560895"/>
    <w:rsid w:val="005610FB"/>
    <w:rsid w:val="00561182"/>
    <w:rsid w:val="00561EEF"/>
    <w:rsid w:val="005629E1"/>
    <w:rsid w:val="00562ADC"/>
    <w:rsid w:val="0056312A"/>
    <w:rsid w:val="0056363F"/>
    <w:rsid w:val="0056384A"/>
    <w:rsid w:val="00563A24"/>
    <w:rsid w:val="00563B4D"/>
    <w:rsid w:val="00563F1C"/>
    <w:rsid w:val="00564348"/>
    <w:rsid w:val="00564663"/>
    <w:rsid w:val="005647A2"/>
    <w:rsid w:val="005650E6"/>
    <w:rsid w:val="005653C2"/>
    <w:rsid w:val="005653D6"/>
    <w:rsid w:val="0056597E"/>
    <w:rsid w:val="00565D92"/>
    <w:rsid w:val="0056609F"/>
    <w:rsid w:val="005662F1"/>
    <w:rsid w:val="0056685B"/>
    <w:rsid w:val="0056698C"/>
    <w:rsid w:val="00566C09"/>
    <w:rsid w:val="0056748F"/>
    <w:rsid w:val="00567663"/>
    <w:rsid w:val="0057157E"/>
    <w:rsid w:val="00571911"/>
    <w:rsid w:val="00571FD2"/>
    <w:rsid w:val="005726D5"/>
    <w:rsid w:val="00572D8A"/>
    <w:rsid w:val="005736AE"/>
    <w:rsid w:val="00574123"/>
    <w:rsid w:val="00574464"/>
    <w:rsid w:val="00574AB8"/>
    <w:rsid w:val="00575A17"/>
    <w:rsid w:val="00575E6D"/>
    <w:rsid w:val="00576903"/>
    <w:rsid w:val="00577227"/>
    <w:rsid w:val="00577A4F"/>
    <w:rsid w:val="00577D88"/>
    <w:rsid w:val="00577EE3"/>
    <w:rsid w:val="00580015"/>
    <w:rsid w:val="00581950"/>
    <w:rsid w:val="00581AB7"/>
    <w:rsid w:val="00582B25"/>
    <w:rsid w:val="00582E0C"/>
    <w:rsid w:val="005832F7"/>
    <w:rsid w:val="00583586"/>
    <w:rsid w:val="00583C63"/>
    <w:rsid w:val="00584838"/>
    <w:rsid w:val="005855DD"/>
    <w:rsid w:val="005857C3"/>
    <w:rsid w:val="005859AF"/>
    <w:rsid w:val="00585B1C"/>
    <w:rsid w:val="00585D9D"/>
    <w:rsid w:val="005867B2"/>
    <w:rsid w:val="00586AA9"/>
    <w:rsid w:val="00586CF3"/>
    <w:rsid w:val="0058725E"/>
    <w:rsid w:val="0058777B"/>
    <w:rsid w:val="00590AB2"/>
    <w:rsid w:val="00590E63"/>
    <w:rsid w:val="00591DB7"/>
    <w:rsid w:val="00591E81"/>
    <w:rsid w:val="00591F6E"/>
    <w:rsid w:val="0059221F"/>
    <w:rsid w:val="00592649"/>
    <w:rsid w:val="00592769"/>
    <w:rsid w:val="00592B9C"/>
    <w:rsid w:val="00593813"/>
    <w:rsid w:val="0059404F"/>
    <w:rsid w:val="00594868"/>
    <w:rsid w:val="00594976"/>
    <w:rsid w:val="00594D8A"/>
    <w:rsid w:val="00594EE8"/>
    <w:rsid w:val="00594FA2"/>
    <w:rsid w:val="00595343"/>
    <w:rsid w:val="00595415"/>
    <w:rsid w:val="0059590E"/>
    <w:rsid w:val="0059687F"/>
    <w:rsid w:val="005970D9"/>
    <w:rsid w:val="0059726C"/>
    <w:rsid w:val="00597805"/>
    <w:rsid w:val="0059780A"/>
    <w:rsid w:val="005A0C72"/>
    <w:rsid w:val="005A0D3F"/>
    <w:rsid w:val="005A0E81"/>
    <w:rsid w:val="005A236E"/>
    <w:rsid w:val="005A2609"/>
    <w:rsid w:val="005A2C3B"/>
    <w:rsid w:val="005A32FF"/>
    <w:rsid w:val="005A3A1C"/>
    <w:rsid w:val="005A4DBE"/>
    <w:rsid w:val="005A6367"/>
    <w:rsid w:val="005A6B28"/>
    <w:rsid w:val="005A6FBE"/>
    <w:rsid w:val="005A7674"/>
    <w:rsid w:val="005B0E97"/>
    <w:rsid w:val="005B11C1"/>
    <w:rsid w:val="005B1356"/>
    <w:rsid w:val="005B1891"/>
    <w:rsid w:val="005B23B1"/>
    <w:rsid w:val="005B2716"/>
    <w:rsid w:val="005B2D5A"/>
    <w:rsid w:val="005B347C"/>
    <w:rsid w:val="005B3C3E"/>
    <w:rsid w:val="005B3DB1"/>
    <w:rsid w:val="005B4070"/>
    <w:rsid w:val="005B41A2"/>
    <w:rsid w:val="005B4C68"/>
    <w:rsid w:val="005B5494"/>
    <w:rsid w:val="005B57C7"/>
    <w:rsid w:val="005B5B95"/>
    <w:rsid w:val="005B5E2A"/>
    <w:rsid w:val="005B5E2F"/>
    <w:rsid w:val="005B69B1"/>
    <w:rsid w:val="005B6CF5"/>
    <w:rsid w:val="005C09E4"/>
    <w:rsid w:val="005C0A55"/>
    <w:rsid w:val="005C0C53"/>
    <w:rsid w:val="005C178B"/>
    <w:rsid w:val="005C1C2C"/>
    <w:rsid w:val="005C2454"/>
    <w:rsid w:val="005C251B"/>
    <w:rsid w:val="005C2679"/>
    <w:rsid w:val="005C2BA1"/>
    <w:rsid w:val="005C3C67"/>
    <w:rsid w:val="005C40A8"/>
    <w:rsid w:val="005C4569"/>
    <w:rsid w:val="005C45C8"/>
    <w:rsid w:val="005C4EFF"/>
    <w:rsid w:val="005C4F34"/>
    <w:rsid w:val="005C5547"/>
    <w:rsid w:val="005C6B13"/>
    <w:rsid w:val="005C7197"/>
    <w:rsid w:val="005D0DA5"/>
    <w:rsid w:val="005D151E"/>
    <w:rsid w:val="005D1DCC"/>
    <w:rsid w:val="005D21FD"/>
    <w:rsid w:val="005D3000"/>
    <w:rsid w:val="005D3BC5"/>
    <w:rsid w:val="005D44AB"/>
    <w:rsid w:val="005D5144"/>
    <w:rsid w:val="005D5352"/>
    <w:rsid w:val="005D53E0"/>
    <w:rsid w:val="005D6074"/>
    <w:rsid w:val="005D64E1"/>
    <w:rsid w:val="005D6DA5"/>
    <w:rsid w:val="005D7115"/>
    <w:rsid w:val="005E077C"/>
    <w:rsid w:val="005E085D"/>
    <w:rsid w:val="005E0D54"/>
    <w:rsid w:val="005E0F89"/>
    <w:rsid w:val="005E1671"/>
    <w:rsid w:val="005E1B78"/>
    <w:rsid w:val="005E2379"/>
    <w:rsid w:val="005E2978"/>
    <w:rsid w:val="005E3337"/>
    <w:rsid w:val="005E355A"/>
    <w:rsid w:val="005E3992"/>
    <w:rsid w:val="005E41F9"/>
    <w:rsid w:val="005E4277"/>
    <w:rsid w:val="005E4719"/>
    <w:rsid w:val="005E48D0"/>
    <w:rsid w:val="005E49FA"/>
    <w:rsid w:val="005E5CCB"/>
    <w:rsid w:val="005E5F99"/>
    <w:rsid w:val="005E6ECB"/>
    <w:rsid w:val="005E71E4"/>
    <w:rsid w:val="005E73E9"/>
    <w:rsid w:val="005E765E"/>
    <w:rsid w:val="005E7915"/>
    <w:rsid w:val="005F1509"/>
    <w:rsid w:val="005F19E1"/>
    <w:rsid w:val="005F3749"/>
    <w:rsid w:val="005F390E"/>
    <w:rsid w:val="005F3DAB"/>
    <w:rsid w:val="005F3ECB"/>
    <w:rsid w:val="005F3FA1"/>
    <w:rsid w:val="005F40F4"/>
    <w:rsid w:val="005F4FDF"/>
    <w:rsid w:val="005F5ACA"/>
    <w:rsid w:val="005F5EB5"/>
    <w:rsid w:val="005F6860"/>
    <w:rsid w:val="005F6E4A"/>
    <w:rsid w:val="0060076C"/>
    <w:rsid w:val="006007DD"/>
    <w:rsid w:val="00601045"/>
    <w:rsid w:val="006011A2"/>
    <w:rsid w:val="006013C3"/>
    <w:rsid w:val="006015DC"/>
    <w:rsid w:val="006016EF"/>
    <w:rsid w:val="0060185A"/>
    <w:rsid w:val="006022DD"/>
    <w:rsid w:val="00602765"/>
    <w:rsid w:val="006029DF"/>
    <w:rsid w:val="00602C5C"/>
    <w:rsid w:val="00602F0E"/>
    <w:rsid w:val="006032BA"/>
    <w:rsid w:val="00604078"/>
    <w:rsid w:val="006040DD"/>
    <w:rsid w:val="006043D4"/>
    <w:rsid w:val="0060480D"/>
    <w:rsid w:val="0060775A"/>
    <w:rsid w:val="00607BF5"/>
    <w:rsid w:val="00610023"/>
    <w:rsid w:val="00610175"/>
    <w:rsid w:val="00610A8C"/>
    <w:rsid w:val="00610C94"/>
    <w:rsid w:val="00611309"/>
    <w:rsid w:val="00611577"/>
    <w:rsid w:val="00611DF2"/>
    <w:rsid w:val="0061230A"/>
    <w:rsid w:val="006130C1"/>
    <w:rsid w:val="006131D0"/>
    <w:rsid w:val="006132AE"/>
    <w:rsid w:val="0061338E"/>
    <w:rsid w:val="006137FD"/>
    <w:rsid w:val="0061474F"/>
    <w:rsid w:val="00614A60"/>
    <w:rsid w:val="00615006"/>
    <w:rsid w:val="00615D1E"/>
    <w:rsid w:val="006162EE"/>
    <w:rsid w:val="006163A0"/>
    <w:rsid w:val="006167E9"/>
    <w:rsid w:val="00617317"/>
    <w:rsid w:val="0061769B"/>
    <w:rsid w:val="00620B44"/>
    <w:rsid w:val="00621139"/>
    <w:rsid w:val="00621779"/>
    <w:rsid w:val="00621809"/>
    <w:rsid w:val="00621D1D"/>
    <w:rsid w:val="00621D68"/>
    <w:rsid w:val="006228A1"/>
    <w:rsid w:val="00623CEA"/>
    <w:rsid w:val="006259E4"/>
    <w:rsid w:val="00625A53"/>
    <w:rsid w:val="00625A6A"/>
    <w:rsid w:val="00625EBF"/>
    <w:rsid w:val="00627150"/>
    <w:rsid w:val="006274BD"/>
    <w:rsid w:val="00627659"/>
    <w:rsid w:val="006276CE"/>
    <w:rsid w:val="00630774"/>
    <w:rsid w:val="00631D16"/>
    <w:rsid w:val="00631F9E"/>
    <w:rsid w:val="00631FE5"/>
    <w:rsid w:val="00632051"/>
    <w:rsid w:val="0063224F"/>
    <w:rsid w:val="006328DC"/>
    <w:rsid w:val="006331CA"/>
    <w:rsid w:val="006337FE"/>
    <w:rsid w:val="00633905"/>
    <w:rsid w:val="00633963"/>
    <w:rsid w:val="00633A5A"/>
    <w:rsid w:val="006341E0"/>
    <w:rsid w:val="0063465C"/>
    <w:rsid w:val="00634904"/>
    <w:rsid w:val="00634CB5"/>
    <w:rsid w:val="00635683"/>
    <w:rsid w:val="00635F7D"/>
    <w:rsid w:val="006369AF"/>
    <w:rsid w:val="0063759B"/>
    <w:rsid w:val="00640029"/>
    <w:rsid w:val="006401DE"/>
    <w:rsid w:val="006402A4"/>
    <w:rsid w:val="006409AE"/>
    <w:rsid w:val="00641D39"/>
    <w:rsid w:val="006420A6"/>
    <w:rsid w:val="00642E37"/>
    <w:rsid w:val="00644143"/>
    <w:rsid w:val="0064417C"/>
    <w:rsid w:val="00644BF8"/>
    <w:rsid w:val="00644D56"/>
    <w:rsid w:val="006450DA"/>
    <w:rsid w:val="006452A1"/>
    <w:rsid w:val="00647533"/>
    <w:rsid w:val="00647DAA"/>
    <w:rsid w:val="00651411"/>
    <w:rsid w:val="00651D34"/>
    <w:rsid w:val="006527FC"/>
    <w:rsid w:val="00654515"/>
    <w:rsid w:val="00655BC8"/>
    <w:rsid w:val="00655C86"/>
    <w:rsid w:val="00656011"/>
    <w:rsid w:val="00656F6D"/>
    <w:rsid w:val="006572CF"/>
    <w:rsid w:val="0065750A"/>
    <w:rsid w:val="00657832"/>
    <w:rsid w:val="00657F15"/>
    <w:rsid w:val="00661149"/>
    <w:rsid w:val="006618A4"/>
    <w:rsid w:val="00662346"/>
    <w:rsid w:val="0066248F"/>
    <w:rsid w:val="006624E0"/>
    <w:rsid w:val="00663CA4"/>
    <w:rsid w:val="00663D35"/>
    <w:rsid w:val="00663E34"/>
    <w:rsid w:val="006640C9"/>
    <w:rsid w:val="00664BD9"/>
    <w:rsid w:val="006656D5"/>
    <w:rsid w:val="006667E9"/>
    <w:rsid w:val="006668C4"/>
    <w:rsid w:val="00666E18"/>
    <w:rsid w:val="00666E7B"/>
    <w:rsid w:val="00667015"/>
    <w:rsid w:val="00667958"/>
    <w:rsid w:val="00670842"/>
    <w:rsid w:val="00670AFA"/>
    <w:rsid w:val="00670F5E"/>
    <w:rsid w:val="00671081"/>
    <w:rsid w:val="00671A42"/>
    <w:rsid w:val="00671B42"/>
    <w:rsid w:val="006724F8"/>
    <w:rsid w:val="00672C0B"/>
    <w:rsid w:val="00672EA0"/>
    <w:rsid w:val="00673587"/>
    <w:rsid w:val="00673A49"/>
    <w:rsid w:val="006742F2"/>
    <w:rsid w:val="006749B8"/>
    <w:rsid w:val="00674CEC"/>
    <w:rsid w:val="00675D41"/>
    <w:rsid w:val="00675DB6"/>
    <w:rsid w:val="00675F4E"/>
    <w:rsid w:val="0067613E"/>
    <w:rsid w:val="00676693"/>
    <w:rsid w:val="00676F01"/>
    <w:rsid w:val="006772D3"/>
    <w:rsid w:val="00677370"/>
    <w:rsid w:val="006776D3"/>
    <w:rsid w:val="00677A7A"/>
    <w:rsid w:val="006804B3"/>
    <w:rsid w:val="00680D29"/>
    <w:rsid w:val="0068112A"/>
    <w:rsid w:val="00681241"/>
    <w:rsid w:val="0068154E"/>
    <w:rsid w:val="006818B7"/>
    <w:rsid w:val="0068216E"/>
    <w:rsid w:val="0068227E"/>
    <w:rsid w:val="00682561"/>
    <w:rsid w:val="00683689"/>
    <w:rsid w:val="00683BBF"/>
    <w:rsid w:val="006845A7"/>
    <w:rsid w:val="006848F0"/>
    <w:rsid w:val="00684B9E"/>
    <w:rsid w:val="00686181"/>
    <w:rsid w:val="00686227"/>
    <w:rsid w:val="006862DC"/>
    <w:rsid w:val="006871E7"/>
    <w:rsid w:val="006872A4"/>
    <w:rsid w:val="00687A1E"/>
    <w:rsid w:val="00687E1A"/>
    <w:rsid w:val="006905E1"/>
    <w:rsid w:val="00690B1D"/>
    <w:rsid w:val="00690D26"/>
    <w:rsid w:val="00691450"/>
    <w:rsid w:val="00691B8E"/>
    <w:rsid w:val="00691F21"/>
    <w:rsid w:val="00692AC5"/>
    <w:rsid w:val="00692E1D"/>
    <w:rsid w:val="0069316D"/>
    <w:rsid w:val="006931CF"/>
    <w:rsid w:val="00693962"/>
    <w:rsid w:val="00693EF0"/>
    <w:rsid w:val="00694627"/>
    <w:rsid w:val="00694BFC"/>
    <w:rsid w:val="00695A79"/>
    <w:rsid w:val="00695F1D"/>
    <w:rsid w:val="00695FAD"/>
    <w:rsid w:val="00696092"/>
    <w:rsid w:val="00696515"/>
    <w:rsid w:val="00696896"/>
    <w:rsid w:val="00696C74"/>
    <w:rsid w:val="00697AB6"/>
    <w:rsid w:val="006A05C0"/>
    <w:rsid w:val="006A126A"/>
    <w:rsid w:val="006A158F"/>
    <w:rsid w:val="006A19E1"/>
    <w:rsid w:val="006A1B5D"/>
    <w:rsid w:val="006A286C"/>
    <w:rsid w:val="006A29D6"/>
    <w:rsid w:val="006A3639"/>
    <w:rsid w:val="006A39D5"/>
    <w:rsid w:val="006A3DD2"/>
    <w:rsid w:val="006A4156"/>
    <w:rsid w:val="006A45AE"/>
    <w:rsid w:val="006A481E"/>
    <w:rsid w:val="006A4CA1"/>
    <w:rsid w:val="006A54A8"/>
    <w:rsid w:val="006A62E9"/>
    <w:rsid w:val="006A659B"/>
    <w:rsid w:val="006A7729"/>
    <w:rsid w:val="006A78BA"/>
    <w:rsid w:val="006A7A86"/>
    <w:rsid w:val="006B027B"/>
    <w:rsid w:val="006B0617"/>
    <w:rsid w:val="006B0FA5"/>
    <w:rsid w:val="006B115E"/>
    <w:rsid w:val="006B1467"/>
    <w:rsid w:val="006B17D3"/>
    <w:rsid w:val="006B21A8"/>
    <w:rsid w:val="006B2A0D"/>
    <w:rsid w:val="006B3430"/>
    <w:rsid w:val="006B392C"/>
    <w:rsid w:val="006B3F35"/>
    <w:rsid w:val="006B44FF"/>
    <w:rsid w:val="006B4A83"/>
    <w:rsid w:val="006B50C7"/>
    <w:rsid w:val="006B5B0E"/>
    <w:rsid w:val="006B5E6A"/>
    <w:rsid w:val="006B5F15"/>
    <w:rsid w:val="006B5FA3"/>
    <w:rsid w:val="006B67CB"/>
    <w:rsid w:val="006B7153"/>
    <w:rsid w:val="006B7477"/>
    <w:rsid w:val="006B7A45"/>
    <w:rsid w:val="006C08D7"/>
    <w:rsid w:val="006C2152"/>
    <w:rsid w:val="006C372B"/>
    <w:rsid w:val="006C3774"/>
    <w:rsid w:val="006C3AE8"/>
    <w:rsid w:val="006C3BBD"/>
    <w:rsid w:val="006C4B1A"/>
    <w:rsid w:val="006C4E6F"/>
    <w:rsid w:val="006C4F75"/>
    <w:rsid w:val="006C4FBA"/>
    <w:rsid w:val="006C5333"/>
    <w:rsid w:val="006C54C5"/>
    <w:rsid w:val="006C55D7"/>
    <w:rsid w:val="006C6082"/>
    <w:rsid w:val="006C6624"/>
    <w:rsid w:val="006C722D"/>
    <w:rsid w:val="006C798A"/>
    <w:rsid w:val="006C7EDB"/>
    <w:rsid w:val="006D0630"/>
    <w:rsid w:val="006D0960"/>
    <w:rsid w:val="006D0D0D"/>
    <w:rsid w:val="006D0E79"/>
    <w:rsid w:val="006D1604"/>
    <w:rsid w:val="006D1950"/>
    <w:rsid w:val="006D1E61"/>
    <w:rsid w:val="006D28E8"/>
    <w:rsid w:val="006D2DFE"/>
    <w:rsid w:val="006D2F3F"/>
    <w:rsid w:val="006D32F4"/>
    <w:rsid w:val="006D4033"/>
    <w:rsid w:val="006D4123"/>
    <w:rsid w:val="006D4369"/>
    <w:rsid w:val="006D462A"/>
    <w:rsid w:val="006D4BDA"/>
    <w:rsid w:val="006D4FE8"/>
    <w:rsid w:val="006D6887"/>
    <w:rsid w:val="006D6F57"/>
    <w:rsid w:val="006D7111"/>
    <w:rsid w:val="006D7CB3"/>
    <w:rsid w:val="006E0914"/>
    <w:rsid w:val="006E0D6D"/>
    <w:rsid w:val="006E0FB1"/>
    <w:rsid w:val="006E1067"/>
    <w:rsid w:val="006E1095"/>
    <w:rsid w:val="006E18BA"/>
    <w:rsid w:val="006E1B29"/>
    <w:rsid w:val="006E2DEC"/>
    <w:rsid w:val="006E35C0"/>
    <w:rsid w:val="006E3F54"/>
    <w:rsid w:val="006E42A0"/>
    <w:rsid w:val="006E4648"/>
    <w:rsid w:val="006E51B3"/>
    <w:rsid w:val="006E5899"/>
    <w:rsid w:val="006E5AB3"/>
    <w:rsid w:val="006E5BF1"/>
    <w:rsid w:val="006E5F68"/>
    <w:rsid w:val="006E6604"/>
    <w:rsid w:val="006E6C66"/>
    <w:rsid w:val="006F0202"/>
    <w:rsid w:val="006F025A"/>
    <w:rsid w:val="006F02DB"/>
    <w:rsid w:val="006F0326"/>
    <w:rsid w:val="006F0E04"/>
    <w:rsid w:val="006F0E4A"/>
    <w:rsid w:val="006F101C"/>
    <w:rsid w:val="006F1049"/>
    <w:rsid w:val="006F1188"/>
    <w:rsid w:val="006F186F"/>
    <w:rsid w:val="006F19AC"/>
    <w:rsid w:val="006F2C91"/>
    <w:rsid w:val="006F3074"/>
    <w:rsid w:val="006F3404"/>
    <w:rsid w:val="006F4035"/>
    <w:rsid w:val="006F4B08"/>
    <w:rsid w:val="006F4F2A"/>
    <w:rsid w:val="006F60C7"/>
    <w:rsid w:val="006F6DF8"/>
    <w:rsid w:val="006F6FEA"/>
    <w:rsid w:val="006F733D"/>
    <w:rsid w:val="006F7BFC"/>
    <w:rsid w:val="0070008D"/>
    <w:rsid w:val="00700AC2"/>
    <w:rsid w:val="00701364"/>
    <w:rsid w:val="0070163F"/>
    <w:rsid w:val="00703220"/>
    <w:rsid w:val="00703403"/>
    <w:rsid w:val="0070399B"/>
    <w:rsid w:val="007039FA"/>
    <w:rsid w:val="00705DC1"/>
    <w:rsid w:val="00707B79"/>
    <w:rsid w:val="0071114E"/>
    <w:rsid w:val="00712C4A"/>
    <w:rsid w:val="0071301D"/>
    <w:rsid w:val="007137B1"/>
    <w:rsid w:val="00713B1A"/>
    <w:rsid w:val="007140CA"/>
    <w:rsid w:val="007147D6"/>
    <w:rsid w:val="00714897"/>
    <w:rsid w:val="0071493A"/>
    <w:rsid w:val="007149DD"/>
    <w:rsid w:val="007154C3"/>
    <w:rsid w:val="007156F2"/>
    <w:rsid w:val="00715D6E"/>
    <w:rsid w:val="00715F11"/>
    <w:rsid w:val="00715FC0"/>
    <w:rsid w:val="0071600A"/>
    <w:rsid w:val="00716FDE"/>
    <w:rsid w:val="007176A2"/>
    <w:rsid w:val="00722960"/>
    <w:rsid w:val="00722A98"/>
    <w:rsid w:val="00722C67"/>
    <w:rsid w:val="00722F3B"/>
    <w:rsid w:val="007234A9"/>
    <w:rsid w:val="0072376F"/>
    <w:rsid w:val="00723C3D"/>
    <w:rsid w:val="00723DBA"/>
    <w:rsid w:val="0072406C"/>
    <w:rsid w:val="007245DA"/>
    <w:rsid w:val="00725BF6"/>
    <w:rsid w:val="00725EF1"/>
    <w:rsid w:val="00727175"/>
    <w:rsid w:val="00727208"/>
    <w:rsid w:val="00727B47"/>
    <w:rsid w:val="00727BEA"/>
    <w:rsid w:val="0073000A"/>
    <w:rsid w:val="0073039F"/>
    <w:rsid w:val="00730D6F"/>
    <w:rsid w:val="00730DA6"/>
    <w:rsid w:val="00731112"/>
    <w:rsid w:val="00731575"/>
    <w:rsid w:val="00731759"/>
    <w:rsid w:val="00731E97"/>
    <w:rsid w:val="00731EA8"/>
    <w:rsid w:val="007325A6"/>
    <w:rsid w:val="00733651"/>
    <w:rsid w:val="007343DB"/>
    <w:rsid w:val="00734476"/>
    <w:rsid w:val="00736504"/>
    <w:rsid w:val="00736CBA"/>
    <w:rsid w:val="00737309"/>
    <w:rsid w:val="007376A2"/>
    <w:rsid w:val="00740741"/>
    <w:rsid w:val="00740A0E"/>
    <w:rsid w:val="00740B8E"/>
    <w:rsid w:val="00740F7D"/>
    <w:rsid w:val="00741678"/>
    <w:rsid w:val="00741C28"/>
    <w:rsid w:val="007423BA"/>
    <w:rsid w:val="00742809"/>
    <w:rsid w:val="00742BA6"/>
    <w:rsid w:val="00742EFB"/>
    <w:rsid w:val="00742FED"/>
    <w:rsid w:val="00743A7B"/>
    <w:rsid w:val="00743E3C"/>
    <w:rsid w:val="007440E0"/>
    <w:rsid w:val="00744363"/>
    <w:rsid w:val="0074472D"/>
    <w:rsid w:val="00744D02"/>
    <w:rsid w:val="00744E2E"/>
    <w:rsid w:val="0074517C"/>
    <w:rsid w:val="007453FC"/>
    <w:rsid w:val="007469FC"/>
    <w:rsid w:val="00746A82"/>
    <w:rsid w:val="00746E70"/>
    <w:rsid w:val="007470AE"/>
    <w:rsid w:val="00747387"/>
    <w:rsid w:val="007473A6"/>
    <w:rsid w:val="0074750A"/>
    <w:rsid w:val="0074773D"/>
    <w:rsid w:val="00747882"/>
    <w:rsid w:val="00747BAF"/>
    <w:rsid w:val="00747E66"/>
    <w:rsid w:val="007502C8"/>
    <w:rsid w:val="0075074E"/>
    <w:rsid w:val="00751346"/>
    <w:rsid w:val="00751F03"/>
    <w:rsid w:val="00752214"/>
    <w:rsid w:val="007526F6"/>
    <w:rsid w:val="00752E1C"/>
    <w:rsid w:val="00753336"/>
    <w:rsid w:val="00753E49"/>
    <w:rsid w:val="007548AF"/>
    <w:rsid w:val="00755295"/>
    <w:rsid w:val="007560C0"/>
    <w:rsid w:val="00756297"/>
    <w:rsid w:val="00756B25"/>
    <w:rsid w:val="00756D67"/>
    <w:rsid w:val="007572D0"/>
    <w:rsid w:val="007579C8"/>
    <w:rsid w:val="007607EF"/>
    <w:rsid w:val="007608AF"/>
    <w:rsid w:val="007613F1"/>
    <w:rsid w:val="007615EF"/>
    <w:rsid w:val="00761976"/>
    <w:rsid w:val="007619A2"/>
    <w:rsid w:val="00761AD2"/>
    <w:rsid w:val="00761D33"/>
    <w:rsid w:val="00762059"/>
    <w:rsid w:val="00763083"/>
    <w:rsid w:val="00763103"/>
    <w:rsid w:val="00763CA2"/>
    <w:rsid w:val="00763DF8"/>
    <w:rsid w:val="00763FD4"/>
    <w:rsid w:val="00764769"/>
    <w:rsid w:val="00764FF0"/>
    <w:rsid w:val="007657C2"/>
    <w:rsid w:val="00765D40"/>
    <w:rsid w:val="00765F18"/>
    <w:rsid w:val="00766429"/>
    <w:rsid w:val="00766B2F"/>
    <w:rsid w:val="00766D58"/>
    <w:rsid w:val="00767E85"/>
    <w:rsid w:val="00770220"/>
    <w:rsid w:val="0077029B"/>
    <w:rsid w:val="0077045C"/>
    <w:rsid w:val="0077213A"/>
    <w:rsid w:val="00772A88"/>
    <w:rsid w:val="00772B57"/>
    <w:rsid w:val="007730F2"/>
    <w:rsid w:val="00773479"/>
    <w:rsid w:val="00773593"/>
    <w:rsid w:val="00773BD5"/>
    <w:rsid w:val="00774011"/>
    <w:rsid w:val="00774411"/>
    <w:rsid w:val="007748C3"/>
    <w:rsid w:val="00774A72"/>
    <w:rsid w:val="00774BEC"/>
    <w:rsid w:val="00775136"/>
    <w:rsid w:val="0077566F"/>
    <w:rsid w:val="00775B2C"/>
    <w:rsid w:val="00776098"/>
    <w:rsid w:val="0077714E"/>
    <w:rsid w:val="0077757B"/>
    <w:rsid w:val="00777BAD"/>
    <w:rsid w:val="007805E6"/>
    <w:rsid w:val="00780B7E"/>
    <w:rsid w:val="00780D82"/>
    <w:rsid w:val="00780EEE"/>
    <w:rsid w:val="00781559"/>
    <w:rsid w:val="00782299"/>
    <w:rsid w:val="00783CE2"/>
    <w:rsid w:val="00783F61"/>
    <w:rsid w:val="007846FF"/>
    <w:rsid w:val="00784A71"/>
    <w:rsid w:val="00784A97"/>
    <w:rsid w:val="00784D64"/>
    <w:rsid w:val="00785158"/>
    <w:rsid w:val="00785606"/>
    <w:rsid w:val="00787365"/>
    <w:rsid w:val="00787659"/>
    <w:rsid w:val="00787838"/>
    <w:rsid w:val="00787BB5"/>
    <w:rsid w:val="00790022"/>
    <w:rsid w:val="00790A05"/>
    <w:rsid w:val="00790CA8"/>
    <w:rsid w:val="00791304"/>
    <w:rsid w:val="0079145A"/>
    <w:rsid w:val="0079189E"/>
    <w:rsid w:val="00791D5F"/>
    <w:rsid w:val="00792871"/>
    <w:rsid w:val="00792F2F"/>
    <w:rsid w:val="00793886"/>
    <w:rsid w:val="007939E4"/>
    <w:rsid w:val="00793CC8"/>
    <w:rsid w:val="00793CF2"/>
    <w:rsid w:val="0079531A"/>
    <w:rsid w:val="007955BC"/>
    <w:rsid w:val="007956DE"/>
    <w:rsid w:val="0079588F"/>
    <w:rsid w:val="00795A83"/>
    <w:rsid w:val="00797037"/>
    <w:rsid w:val="007974E6"/>
    <w:rsid w:val="007975AE"/>
    <w:rsid w:val="00797B07"/>
    <w:rsid w:val="007A0F73"/>
    <w:rsid w:val="007A10FB"/>
    <w:rsid w:val="007A1555"/>
    <w:rsid w:val="007A2318"/>
    <w:rsid w:val="007A2556"/>
    <w:rsid w:val="007A4555"/>
    <w:rsid w:val="007A54A4"/>
    <w:rsid w:val="007A64A7"/>
    <w:rsid w:val="007A6E33"/>
    <w:rsid w:val="007A6FF1"/>
    <w:rsid w:val="007A717B"/>
    <w:rsid w:val="007A73E8"/>
    <w:rsid w:val="007A7637"/>
    <w:rsid w:val="007A7888"/>
    <w:rsid w:val="007B0DAF"/>
    <w:rsid w:val="007B1304"/>
    <w:rsid w:val="007B1761"/>
    <w:rsid w:val="007B1962"/>
    <w:rsid w:val="007B26C1"/>
    <w:rsid w:val="007B27AF"/>
    <w:rsid w:val="007B2C01"/>
    <w:rsid w:val="007B3EB6"/>
    <w:rsid w:val="007B4278"/>
    <w:rsid w:val="007B43D6"/>
    <w:rsid w:val="007B561A"/>
    <w:rsid w:val="007B59E5"/>
    <w:rsid w:val="007B6CF7"/>
    <w:rsid w:val="007C1D5C"/>
    <w:rsid w:val="007C2208"/>
    <w:rsid w:val="007C245B"/>
    <w:rsid w:val="007C4340"/>
    <w:rsid w:val="007C4D5A"/>
    <w:rsid w:val="007C6159"/>
    <w:rsid w:val="007C6836"/>
    <w:rsid w:val="007C68A0"/>
    <w:rsid w:val="007C71DB"/>
    <w:rsid w:val="007C7226"/>
    <w:rsid w:val="007D0D49"/>
    <w:rsid w:val="007D10F0"/>
    <w:rsid w:val="007D156A"/>
    <w:rsid w:val="007D16B0"/>
    <w:rsid w:val="007D1A5B"/>
    <w:rsid w:val="007D1BDE"/>
    <w:rsid w:val="007D1E94"/>
    <w:rsid w:val="007D1E9A"/>
    <w:rsid w:val="007D1F65"/>
    <w:rsid w:val="007D21B9"/>
    <w:rsid w:val="007D23E4"/>
    <w:rsid w:val="007D2724"/>
    <w:rsid w:val="007D28C6"/>
    <w:rsid w:val="007D3CF7"/>
    <w:rsid w:val="007D4303"/>
    <w:rsid w:val="007D4E25"/>
    <w:rsid w:val="007D5B1C"/>
    <w:rsid w:val="007D664C"/>
    <w:rsid w:val="007D779C"/>
    <w:rsid w:val="007D7F02"/>
    <w:rsid w:val="007E0364"/>
    <w:rsid w:val="007E1833"/>
    <w:rsid w:val="007E2B05"/>
    <w:rsid w:val="007E3220"/>
    <w:rsid w:val="007E39C5"/>
    <w:rsid w:val="007E4E29"/>
    <w:rsid w:val="007E4E2D"/>
    <w:rsid w:val="007E54DB"/>
    <w:rsid w:val="007E55A6"/>
    <w:rsid w:val="007E59A0"/>
    <w:rsid w:val="007E5C4B"/>
    <w:rsid w:val="007E63CB"/>
    <w:rsid w:val="007E653E"/>
    <w:rsid w:val="007E6ABB"/>
    <w:rsid w:val="007E6E84"/>
    <w:rsid w:val="007E7492"/>
    <w:rsid w:val="007E762D"/>
    <w:rsid w:val="007E7C18"/>
    <w:rsid w:val="007E7E0E"/>
    <w:rsid w:val="007E7F21"/>
    <w:rsid w:val="007F0199"/>
    <w:rsid w:val="007F03F2"/>
    <w:rsid w:val="007F0AA0"/>
    <w:rsid w:val="007F2078"/>
    <w:rsid w:val="007F2D5A"/>
    <w:rsid w:val="007F38A2"/>
    <w:rsid w:val="007F44AA"/>
    <w:rsid w:val="007F5448"/>
    <w:rsid w:val="007F568B"/>
    <w:rsid w:val="007F591C"/>
    <w:rsid w:val="007F5CB3"/>
    <w:rsid w:val="007F5D27"/>
    <w:rsid w:val="007F62DF"/>
    <w:rsid w:val="007F6986"/>
    <w:rsid w:val="0080047B"/>
    <w:rsid w:val="00800709"/>
    <w:rsid w:val="008008AD"/>
    <w:rsid w:val="008011F4"/>
    <w:rsid w:val="008017D8"/>
    <w:rsid w:val="00801C7E"/>
    <w:rsid w:val="00801EB6"/>
    <w:rsid w:val="00802B34"/>
    <w:rsid w:val="008038CD"/>
    <w:rsid w:val="00803ABC"/>
    <w:rsid w:val="00803C9D"/>
    <w:rsid w:val="008040FC"/>
    <w:rsid w:val="00804762"/>
    <w:rsid w:val="00804A19"/>
    <w:rsid w:val="0080545B"/>
    <w:rsid w:val="00805ABB"/>
    <w:rsid w:val="00805CE8"/>
    <w:rsid w:val="008062E5"/>
    <w:rsid w:val="008076EC"/>
    <w:rsid w:val="00807881"/>
    <w:rsid w:val="00807D61"/>
    <w:rsid w:val="00807D6A"/>
    <w:rsid w:val="00807ED8"/>
    <w:rsid w:val="00807EFB"/>
    <w:rsid w:val="008102DC"/>
    <w:rsid w:val="00810E05"/>
    <w:rsid w:val="0081108F"/>
    <w:rsid w:val="00811839"/>
    <w:rsid w:val="00811BCD"/>
    <w:rsid w:val="00811C68"/>
    <w:rsid w:val="00811ECD"/>
    <w:rsid w:val="008123C1"/>
    <w:rsid w:val="008124F6"/>
    <w:rsid w:val="00812A23"/>
    <w:rsid w:val="008136E8"/>
    <w:rsid w:val="00815DF6"/>
    <w:rsid w:val="00815FE0"/>
    <w:rsid w:val="0081606A"/>
    <w:rsid w:val="00816405"/>
    <w:rsid w:val="00816467"/>
    <w:rsid w:val="008174CB"/>
    <w:rsid w:val="00817563"/>
    <w:rsid w:val="00817CD0"/>
    <w:rsid w:val="008201EB"/>
    <w:rsid w:val="00820485"/>
    <w:rsid w:val="00820665"/>
    <w:rsid w:val="00820881"/>
    <w:rsid w:val="00821D2C"/>
    <w:rsid w:val="008220AB"/>
    <w:rsid w:val="00822355"/>
    <w:rsid w:val="008239BC"/>
    <w:rsid w:val="00823BAD"/>
    <w:rsid w:val="00823DCA"/>
    <w:rsid w:val="00823F9D"/>
    <w:rsid w:val="00824305"/>
    <w:rsid w:val="00824BFB"/>
    <w:rsid w:val="00824BFE"/>
    <w:rsid w:val="0082556E"/>
    <w:rsid w:val="00825819"/>
    <w:rsid w:val="00826ACA"/>
    <w:rsid w:val="00826CE7"/>
    <w:rsid w:val="00826D9F"/>
    <w:rsid w:val="00826DD3"/>
    <w:rsid w:val="00827948"/>
    <w:rsid w:val="00827FF1"/>
    <w:rsid w:val="0083019D"/>
    <w:rsid w:val="0083047B"/>
    <w:rsid w:val="0083056B"/>
    <w:rsid w:val="008305CF"/>
    <w:rsid w:val="0083082A"/>
    <w:rsid w:val="00830C95"/>
    <w:rsid w:val="00830FDA"/>
    <w:rsid w:val="008310ED"/>
    <w:rsid w:val="00831580"/>
    <w:rsid w:val="008320B7"/>
    <w:rsid w:val="00832683"/>
    <w:rsid w:val="008329E5"/>
    <w:rsid w:val="00833061"/>
    <w:rsid w:val="00833EE7"/>
    <w:rsid w:val="008341F3"/>
    <w:rsid w:val="008347E2"/>
    <w:rsid w:val="00834C2F"/>
    <w:rsid w:val="00834CA9"/>
    <w:rsid w:val="00834F8E"/>
    <w:rsid w:val="00835233"/>
    <w:rsid w:val="0083557A"/>
    <w:rsid w:val="0083561B"/>
    <w:rsid w:val="008368A3"/>
    <w:rsid w:val="00836FF3"/>
    <w:rsid w:val="00837A7F"/>
    <w:rsid w:val="00837ADC"/>
    <w:rsid w:val="008402CC"/>
    <w:rsid w:val="00840792"/>
    <w:rsid w:val="00840C60"/>
    <w:rsid w:val="00840F10"/>
    <w:rsid w:val="00841685"/>
    <w:rsid w:val="00841BA1"/>
    <w:rsid w:val="00841E3A"/>
    <w:rsid w:val="00841F48"/>
    <w:rsid w:val="0084322A"/>
    <w:rsid w:val="00843B30"/>
    <w:rsid w:val="00844A77"/>
    <w:rsid w:val="00845432"/>
    <w:rsid w:val="0084717A"/>
    <w:rsid w:val="0084760F"/>
    <w:rsid w:val="00850BBF"/>
    <w:rsid w:val="00850EAE"/>
    <w:rsid w:val="008513DA"/>
    <w:rsid w:val="008515E4"/>
    <w:rsid w:val="00851D8D"/>
    <w:rsid w:val="0085265F"/>
    <w:rsid w:val="00852B05"/>
    <w:rsid w:val="00853D0A"/>
    <w:rsid w:val="00854846"/>
    <w:rsid w:val="00854996"/>
    <w:rsid w:val="008549E6"/>
    <w:rsid w:val="00854CE1"/>
    <w:rsid w:val="00854EB5"/>
    <w:rsid w:val="00855181"/>
    <w:rsid w:val="0085522A"/>
    <w:rsid w:val="00855C62"/>
    <w:rsid w:val="00855D66"/>
    <w:rsid w:val="00855DAD"/>
    <w:rsid w:val="00856116"/>
    <w:rsid w:val="00856465"/>
    <w:rsid w:val="008566AF"/>
    <w:rsid w:val="008567A9"/>
    <w:rsid w:val="00861891"/>
    <w:rsid w:val="00862641"/>
    <w:rsid w:val="008629A5"/>
    <w:rsid w:val="00862D11"/>
    <w:rsid w:val="00863C3B"/>
    <w:rsid w:val="008643C2"/>
    <w:rsid w:val="0086485D"/>
    <w:rsid w:val="008648A5"/>
    <w:rsid w:val="008649BB"/>
    <w:rsid w:val="00864B78"/>
    <w:rsid w:val="00864B8A"/>
    <w:rsid w:val="00865216"/>
    <w:rsid w:val="00866482"/>
    <w:rsid w:val="008664F3"/>
    <w:rsid w:val="00866736"/>
    <w:rsid w:val="00866C82"/>
    <w:rsid w:val="00867ECE"/>
    <w:rsid w:val="008708B0"/>
    <w:rsid w:val="00870938"/>
    <w:rsid w:val="008712EB"/>
    <w:rsid w:val="008718AF"/>
    <w:rsid w:val="008718BE"/>
    <w:rsid w:val="008720C4"/>
    <w:rsid w:val="00872D61"/>
    <w:rsid w:val="00873060"/>
    <w:rsid w:val="00873315"/>
    <w:rsid w:val="00874E30"/>
    <w:rsid w:val="00875DE4"/>
    <w:rsid w:val="00875E1D"/>
    <w:rsid w:val="008762FC"/>
    <w:rsid w:val="008763ED"/>
    <w:rsid w:val="00876D8B"/>
    <w:rsid w:val="00876E28"/>
    <w:rsid w:val="008770F1"/>
    <w:rsid w:val="00877B02"/>
    <w:rsid w:val="00880260"/>
    <w:rsid w:val="00880A91"/>
    <w:rsid w:val="00880ABC"/>
    <w:rsid w:val="00880AEF"/>
    <w:rsid w:val="00880BAE"/>
    <w:rsid w:val="00881011"/>
    <w:rsid w:val="008813C2"/>
    <w:rsid w:val="0088163C"/>
    <w:rsid w:val="0088270D"/>
    <w:rsid w:val="00882745"/>
    <w:rsid w:val="00882D8B"/>
    <w:rsid w:val="008833E7"/>
    <w:rsid w:val="00883459"/>
    <w:rsid w:val="0088450E"/>
    <w:rsid w:val="00884A04"/>
    <w:rsid w:val="00884AE8"/>
    <w:rsid w:val="00885175"/>
    <w:rsid w:val="00885182"/>
    <w:rsid w:val="008855CC"/>
    <w:rsid w:val="00885D4D"/>
    <w:rsid w:val="008863D5"/>
    <w:rsid w:val="00886C1A"/>
    <w:rsid w:val="00886C6B"/>
    <w:rsid w:val="00887719"/>
    <w:rsid w:val="0089065D"/>
    <w:rsid w:val="00891081"/>
    <w:rsid w:val="00891561"/>
    <w:rsid w:val="008929F1"/>
    <w:rsid w:val="00894058"/>
    <w:rsid w:val="00894A4E"/>
    <w:rsid w:val="00894A8D"/>
    <w:rsid w:val="00894B35"/>
    <w:rsid w:val="00894EFB"/>
    <w:rsid w:val="00895E03"/>
    <w:rsid w:val="00895EEE"/>
    <w:rsid w:val="0089626B"/>
    <w:rsid w:val="00896633"/>
    <w:rsid w:val="00897207"/>
    <w:rsid w:val="00897921"/>
    <w:rsid w:val="00897AD4"/>
    <w:rsid w:val="00897F40"/>
    <w:rsid w:val="008A04B7"/>
    <w:rsid w:val="008A0B57"/>
    <w:rsid w:val="008A1253"/>
    <w:rsid w:val="008A1D63"/>
    <w:rsid w:val="008A243E"/>
    <w:rsid w:val="008A2AB8"/>
    <w:rsid w:val="008A2D79"/>
    <w:rsid w:val="008A302B"/>
    <w:rsid w:val="008A31CE"/>
    <w:rsid w:val="008A4E10"/>
    <w:rsid w:val="008A5494"/>
    <w:rsid w:val="008A5642"/>
    <w:rsid w:val="008A5B27"/>
    <w:rsid w:val="008A5DAC"/>
    <w:rsid w:val="008A64CE"/>
    <w:rsid w:val="008A65E6"/>
    <w:rsid w:val="008A684D"/>
    <w:rsid w:val="008A740A"/>
    <w:rsid w:val="008A7432"/>
    <w:rsid w:val="008A74CC"/>
    <w:rsid w:val="008B0942"/>
    <w:rsid w:val="008B0B00"/>
    <w:rsid w:val="008B0DF4"/>
    <w:rsid w:val="008B1A0C"/>
    <w:rsid w:val="008B1CCD"/>
    <w:rsid w:val="008B2873"/>
    <w:rsid w:val="008B2B57"/>
    <w:rsid w:val="008B2C41"/>
    <w:rsid w:val="008B5BFF"/>
    <w:rsid w:val="008B5EA8"/>
    <w:rsid w:val="008B6706"/>
    <w:rsid w:val="008B6802"/>
    <w:rsid w:val="008B7447"/>
    <w:rsid w:val="008B7C2E"/>
    <w:rsid w:val="008C0123"/>
    <w:rsid w:val="008C09B8"/>
    <w:rsid w:val="008C0B32"/>
    <w:rsid w:val="008C0EBA"/>
    <w:rsid w:val="008C2D45"/>
    <w:rsid w:val="008C3566"/>
    <w:rsid w:val="008C45F8"/>
    <w:rsid w:val="008C4D4C"/>
    <w:rsid w:val="008C59AF"/>
    <w:rsid w:val="008C76C0"/>
    <w:rsid w:val="008D0034"/>
    <w:rsid w:val="008D07DB"/>
    <w:rsid w:val="008D197F"/>
    <w:rsid w:val="008D1E89"/>
    <w:rsid w:val="008D2215"/>
    <w:rsid w:val="008D35AA"/>
    <w:rsid w:val="008D4776"/>
    <w:rsid w:val="008D4F9F"/>
    <w:rsid w:val="008D566A"/>
    <w:rsid w:val="008D587C"/>
    <w:rsid w:val="008D590D"/>
    <w:rsid w:val="008D59E3"/>
    <w:rsid w:val="008D6100"/>
    <w:rsid w:val="008D7A0C"/>
    <w:rsid w:val="008D7B87"/>
    <w:rsid w:val="008D7DD2"/>
    <w:rsid w:val="008E0409"/>
    <w:rsid w:val="008E0B6A"/>
    <w:rsid w:val="008E0E96"/>
    <w:rsid w:val="008E15F7"/>
    <w:rsid w:val="008E1FDE"/>
    <w:rsid w:val="008E20DA"/>
    <w:rsid w:val="008E2F9D"/>
    <w:rsid w:val="008E325E"/>
    <w:rsid w:val="008E3BA4"/>
    <w:rsid w:val="008E49BC"/>
    <w:rsid w:val="008E4A07"/>
    <w:rsid w:val="008E5DFA"/>
    <w:rsid w:val="008E70B5"/>
    <w:rsid w:val="008F1296"/>
    <w:rsid w:val="008F12B5"/>
    <w:rsid w:val="008F153A"/>
    <w:rsid w:val="008F219D"/>
    <w:rsid w:val="008F2370"/>
    <w:rsid w:val="008F2674"/>
    <w:rsid w:val="008F2ACA"/>
    <w:rsid w:val="008F2BD1"/>
    <w:rsid w:val="008F30F5"/>
    <w:rsid w:val="008F3312"/>
    <w:rsid w:val="008F3356"/>
    <w:rsid w:val="008F3DD7"/>
    <w:rsid w:val="008F416F"/>
    <w:rsid w:val="008F4E8F"/>
    <w:rsid w:val="008F5D51"/>
    <w:rsid w:val="008F5E97"/>
    <w:rsid w:val="008F60EB"/>
    <w:rsid w:val="008F6AC7"/>
    <w:rsid w:val="008F7014"/>
    <w:rsid w:val="008F72BB"/>
    <w:rsid w:val="008F7821"/>
    <w:rsid w:val="00900229"/>
    <w:rsid w:val="009005E3"/>
    <w:rsid w:val="00900628"/>
    <w:rsid w:val="00900C90"/>
    <w:rsid w:val="009015FE"/>
    <w:rsid w:val="00901FFA"/>
    <w:rsid w:val="00902148"/>
    <w:rsid w:val="00902537"/>
    <w:rsid w:val="00902C5D"/>
    <w:rsid w:val="009031DD"/>
    <w:rsid w:val="00903B10"/>
    <w:rsid w:val="00903BBD"/>
    <w:rsid w:val="009040A4"/>
    <w:rsid w:val="009041D5"/>
    <w:rsid w:val="009047CA"/>
    <w:rsid w:val="00905026"/>
    <w:rsid w:val="00906053"/>
    <w:rsid w:val="00906372"/>
    <w:rsid w:val="00906B5F"/>
    <w:rsid w:val="0091074D"/>
    <w:rsid w:val="009108B3"/>
    <w:rsid w:val="0091091D"/>
    <w:rsid w:val="00910FE5"/>
    <w:rsid w:val="009112BF"/>
    <w:rsid w:val="0091153A"/>
    <w:rsid w:val="009118E9"/>
    <w:rsid w:val="00911E30"/>
    <w:rsid w:val="009121AB"/>
    <w:rsid w:val="00912319"/>
    <w:rsid w:val="00912511"/>
    <w:rsid w:val="00912902"/>
    <w:rsid w:val="0091293B"/>
    <w:rsid w:val="00912C01"/>
    <w:rsid w:val="00913291"/>
    <w:rsid w:val="0091385D"/>
    <w:rsid w:val="00913D58"/>
    <w:rsid w:val="00913F12"/>
    <w:rsid w:val="0091452B"/>
    <w:rsid w:val="009148C3"/>
    <w:rsid w:val="00914B9E"/>
    <w:rsid w:val="00914F7F"/>
    <w:rsid w:val="0091500E"/>
    <w:rsid w:val="00915553"/>
    <w:rsid w:val="00915B4B"/>
    <w:rsid w:val="00915BE5"/>
    <w:rsid w:val="00915E16"/>
    <w:rsid w:val="00917467"/>
    <w:rsid w:val="00920DD1"/>
    <w:rsid w:val="009214AD"/>
    <w:rsid w:val="00921B49"/>
    <w:rsid w:val="00921D90"/>
    <w:rsid w:val="0092211F"/>
    <w:rsid w:val="0092232D"/>
    <w:rsid w:val="009229EC"/>
    <w:rsid w:val="00922B38"/>
    <w:rsid w:val="00923310"/>
    <w:rsid w:val="00923942"/>
    <w:rsid w:val="009244DA"/>
    <w:rsid w:val="00925D4C"/>
    <w:rsid w:val="00926939"/>
    <w:rsid w:val="00926EE4"/>
    <w:rsid w:val="009308EF"/>
    <w:rsid w:val="00930A61"/>
    <w:rsid w:val="00932D9E"/>
    <w:rsid w:val="00933BF7"/>
    <w:rsid w:val="0093430A"/>
    <w:rsid w:val="009348E8"/>
    <w:rsid w:val="00935071"/>
    <w:rsid w:val="009364CA"/>
    <w:rsid w:val="009365D7"/>
    <w:rsid w:val="00936C30"/>
    <w:rsid w:val="00937002"/>
    <w:rsid w:val="00937829"/>
    <w:rsid w:val="00940DCE"/>
    <w:rsid w:val="00941957"/>
    <w:rsid w:val="00941AF0"/>
    <w:rsid w:val="00941E18"/>
    <w:rsid w:val="00942298"/>
    <w:rsid w:val="00942D92"/>
    <w:rsid w:val="00942EC6"/>
    <w:rsid w:val="009439F5"/>
    <w:rsid w:val="009451AB"/>
    <w:rsid w:val="00945417"/>
    <w:rsid w:val="00945F26"/>
    <w:rsid w:val="00945FBD"/>
    <w:rsid w:val="00946026"/>
    <w:rsid w:val="00946E6F"/>
    <w:rsid w:val="00947468"/>
    <w:rsid w:val="009503E6"/>
    <w:rsid w:val="0095049D"/>
    <w:rsid w:val="0095083D"/>
    <w:rsid w:val="00951E91"/>
    <w:rsid w:val="009527DC"/>
    <w:rsid w:val="00952988"/>
    <w:rsid w:val="00952CFA"/>
    <w:rsid w:val="00953868"/>
    <w:rsid w:val="009538EC"/>
    <w:rsid w:val="00954098"/>
    <w:rsid w:val="00956426"/>
    <w:rsid w:val="009578BB"/>
    <w:rsid w:val="00960174"/>
    <w:rsid w:val="009615D1"/>
    <w:rsid w:val="0096270A"/>
    <w:rsid w:val="00963859"/>
    <w:rsid w:val="009646E2"/>
    <w:rsid w:val="00964BFA"/>
    <w:rsid w:val="00964EB2"/>
    <w:rsid w:val="00964F98"/>
    <w:rsid w:val="0096551F"/>
    <w:rsid w:val="00965678"/>
    <w:rsid w:val="00965A67"/>
    <w:rsid w:val="00965B76"/>
    <w:rsid w:val="009665CC"/>
    <w:rsid w:val="0096671F"/>
    <w:rsid w:val="00966C7A"/>
    <w:rsid w:val="0096773E"/>
    <w:rsid w:val="009677E6"/>
    <w:rsid w:val="00970425"/>
    <w:rsid w:val="009706D0"/>
    <w:rsid w:val="009709B4"/>
    <w:rsid w:val="00970BDE"/>
    <w:rsid w:val="009711E1"/>
    <w:rsid w:val="00971DF4"/>
    <w:rsid w:val="00971F15"/>
    <w:rsid w:val="00972338"/>
    <w:rsid w:val="0097288F"/>
    <w:rsid w:val="0097298C"/>
    <w:rsid w:val="009742B7"/>
    <w:rsid w:val="00974361"/>
    <w:rsid w:val="00974537"/>
    <w:rsid w:val="00975778"/>
    <w:rsid w:val="00975945"/>
    <w:rsid w:val="00975EEE"/>
    <w:rsid w:val="00976C99"/>
    <w:rsid w:val="00980A59"/>
    <w:rsid w:val="00980DEC"/>
    <w:rsid w:val="009824B1"/>
    <w:rsid w:val="009825BC"/>
    <w:rsid w:val="0098271C"/>
    <w:rsid w:val="00983F82"/>
    <w:rsid w:val="00984094"/>
    <w:rsid w:val="009843E3"/>
    <w:rsid w:val="009845C6"/>
    <w:rsid w:val="00985995"/>
    <w:rsid w:val="00986E4D"/>
    <w:rsid w:val="0098791C"/>
    <w:rsid w:val="00987F4D"/>
    <w:rsid w:val="00990294"/>
    <w:rsid w:val="00990530"/>
    <w:rsid w:val="00990A95"/>
    <w:rsid w:val="00990B0C"/>
    <w:rsid w:val="00990EA6"/>
    <w:rsid w:val="00990FA4"/>
    <w:rsid w:val="00992A16"/>
    <w:rsid w:val="009932C6"/>
    <w:rsid w:val="009932F8"/>
    <w:rsid w:val="00994A49"/>
    <w:rsid w:val="00994B45"/>
    <w:rsid w:val="00994C14"/>
    <w:rsid w:val="0099526C"/>
    <w:rsid w:val="00995843"/>
    <w:rsid w:val="0099596F"/>
    <w:rsid w:val="00995E3A"/>
    <w:rsid w:val="00996100"/>
    <w:rsid w:val="00997134"/>
    <w:rsid w:val="009972B8"/>
    <w:rsid w:val="009A1E7F"/>
    <w:rsid w:val="009A23DA"/>
    <w:rsid w:val="009A3430"/>
    <w:rsid w:val="009A3840"/>
    <w:rsid w:val="009A40E6"/>
    <w:rsid w:val="009A4730"/>
    <w:rsid w:val="009A4BE4"/>
    <w:rsid w:val="009A50FD"/>
    <w:rsid w:val="009A54CA"/>
    <w:rsid w:val="009A57F3"/>
    <w:rsid w:val="009A594D"/>
    <w:rsid w:val="009A5FF0"/>
    <w:rsid w:val="009A65C0"/>
    <w:rsid w:val="009A6ADD"/>
    <w:rsid w:val="009A6C7E"/>
    <w:rsid w:val="009A703E"/>
    <w:rsid w:val="009A754C"/>
    <w:rsid w:val="009A76D1"/>
    <w:rsid w:val="009A7846"/>
    <w:rsid w:val="009A7B8F"/>
    <w:rsid w:val="009A7D89"/>
    <w:rsid w:val="009B0060"/>
    <w:rsid w:val="009B0C49"/>
    <w:rsid w:val="009B181E"/>
    <w:rsid w:val="009B347D"/>
    <w:rsid w:val="009B37AA"/>
    <w:rsid w:val="009B3BF4"/>
    <w:rsid w:val="009B426F"/>
    <w:rsid w:val="009B4298"/>
    <w:rsid w:val="009B498A"/>
    <w:rsid w:val="009B4B7E"/>
    <w:rsid w:val="009B4CB1"/>
    <w:rsid w:val="009B4D13"/>
    <w:rsid w:val="009B5309"/>
    <w:rsid w:val="009B5682"/>
    <w:rsid w:val="009B58B6"/>
    <w:rsid w:val="009B5A78"/>
    <w:rsid w:val="009B6134"/>
    <w:rsid w:val="009B74BC"/>
    <w:rsid w:val="009B7D4B"/>
    <w:rsid w:val="009C0677"/>
    <w:rsid w:val="009C0C42"/>
    <w:rsid w:val="009C0F0B"/>
    <w:rsid w:val="009C18C8"/>
    <w:rsid w:val="009C1B52"/>
    <w:rsid w:val="009C1BD7"/>
    <w:rsid w:val="009C2508"/>
    <w:rsid w:val="009C282A"/>
    <w:rsid w:val="009C3FB0"/>
    <w:rsid w:val="009C3FC9"/>
    <w:rsid w:val="009C4197"/>
    <w:rsid w:val="009C4246"/>
    <w:rsid w:val="009C448C"/>
    <w:rsid w:val="009C46FD"/>
    <w:rsid w:val="009C50B4"/>
    <w:rsid w:val="009C5117"/>
    <w:rsid w:val="009C58BB"/>
    <w:rsid w:val="009C5D09"/>
    <w:rsid w:val="009C63FA"/>
    <w:rsid w:val="009C6999"/>
    <w:rsid w:val="009C6BDC"/>
    <w:rsid w:val="009C6FEF"/>
    <w:rsid w:val="009C73AF"/>
    <w:rsid w:val="009C7DB7"/>
    <w:rsid w:val="009C7E28"/>
    <w:rsid w:val="009D0E66"/>
    <w:rsid w:val="009D2FBF"/>
    <w:rsid w:val="009D3C20"/>
    <w:rsid w:val="009D3E50"/>
    <w:rsid w:val="009D41E5"/>
    <w:rsid w:val="009D4506"/>
    <w:rsid w:val="009D4583"/>
    <w:rsid w:val="009D4625"/>
    <w:rsid w:val="009D5F68"/>
    <w:rsid w:val="009D6CA2"/>
    <w:rsid w:val="009D6DA1"/>
    <w:rsid w:val="009D7C3C"/>
    <w:rsid w:val="009E0646"/>
    <w:rsid w:val="009E0C07"/>
    <w:rsid w:val="009E0C37"/>
    <w:rsid w:val="009E1137"/>
    <w:rsid w:val="009E147F"/>
    <w:rsid w:val="009E2FC3"/>
    <w:rsid w:val="009E4502"/>
    <w:rsid w:val="009E51BD"/>
    <w:rsid w:val="009E7363"/>
    <w:rsid w:val="009E73FA"/>
    <w:rsid w:val="009E7800"/>
    <w:rsid w:val="009E7E05"/>
    <w:rsid w:val="009F113F"/>
    <w:rsid w:val="009F26BA"/>
    <w:rsid w:val="009F3DC5"/>
    <w:rsid w:val="009F4563"/>
    <w:rsid w:val="009F477F"/>
    <w:rsid w:val="009F4A70"/>
    <w:rsid w:val="009F4F48"/>
    <w:rsid w:val="009F5524"/>
    <w:rsid w:val="009F6165"/>
    <w:rsid w:val="009F7FB3"/>
    <w:rsid w:val="00A006FE"/>
    <w:rsid w:val="00A00A7A"/>
    <w:rsid w:val="00A014CC"/>
    <w:rsid w:val="00A01978"/>
    <w:rsid w:val="00A01B82"/>
    <w:rsid w:val="00A022E6"/>
    <w:rsid w:val="00A03605"/>
    <w:rsid w:val="00A042EF"/>
    <w:rsid w:val="00A04F92"/>
    <w:rsid w:val="00A05F2B"/>
    <w:rsid w:val="00A0606F"/>
    <w:rsid w:val="00A0635B"/>
    <w:rsid w:val="00A0636C"/>
    <w:rsid w:val="00A06DA7"/>
    <w:rsid w:val="00A0744B"/>
    <w:rsid w:val="00A074DC"/>
    <w:rsid w:val="00A07D9D"/>
    <w:rsid w:val="00A105C2"/>
    <w:rsid w:val="00A10DA3"/>
    <w:rsid w:val="00A1142D"/>
    <w:rsid w:val="00A11DF8"/>
    <w:rsid w:val="00A12F88"/>
    <w:rsid w:val="00A13DF7"/>
    <w:rsid w:val="00A13EA0"/>
    <w:rsid w:val="00A1454C"/>
    <w:rsid w:val="00A145EE"/>
    <w:rsid w:val="00A149B4"/>
    <w:rsid w:val="00A14AFC"/>
    <w:rsid w:val="00A150AB"/>
    <w:rsid w:val="00A151F1"/>
    <w:rsid w:val="00A1550D"/>
    <w:rsid w:val="00A15619"/>
    <w:rsid w:val="00A15C18"/>
    <w:rsid w:val="00A15EDB"/>
    <w:rsid w:val="00A15F1B"/>
    <w:rsid w:val="00A17766"/>
    <w:rsid w:val="00A17B00"/>
    <w:rsid w:val="00A207AF"/>
    <w:rsid w:val="00A20D54"/>
    <w:rsid w:val="00A2169F"/>
    <w:rsid w:val="00A21FB2"/>
    <w:rsid w:val="00A221FD"/>
    <w:rsid w:val="00A228BB"/>
    <w:rsid w:val="00A2448A"/>
    <w:rsid w:val="00A249EF"/>
    <w:rsid w:val="00A24D68"/>
    <w:rsid w:val="00A25F75"/>
    <w:rsid w:val="00A26862"/>
    <w:rsid w:val="00A26AFA"/>
    <w:rsid w:val="00A272BF"/>
    <w:rsid w:val="00A27647"/>
    <w:rsid w:val="00A30082"/>
    <w:rsid w:val="00A30209"/>
    <w:rsid w:val="00A30A30"/>
    <w:rsid w:val="00A30D24"/>
    <w:rsid w:val="00A30E9E"/>
    <w:rsid w:val="00A317D1"/>
    <w:rsid w:val="00A31B7D"/>
    <w:rsid w:val="00A32381"/>
    <w:rsid w:val="00A325F7"/>
    <w:rsid w:val="00A32DF8"/>
    <w:rsid w:val="00A3301F"/>
    <w:rsid w:val="00A3303A"/>
    <w:rsid w:val="00A333DC"/>
    <w:rsid w:val="00A338C9"/>
    <w:rsid w:val="00A33A2C"/>
    <w:rsid w:val="00A341E5"/>
    <w:rsid w:val="00A342D8"/>
    <w:rsid w:val="00A34588"/>
    <w:rsid w:val="00A3537F"/>
    <w:rsid w:val="00A355F7"/>
    <w:rsid w:val="00A3624A"/>
    <w:rsid w:val="00A362FC"/>
    <w:rsid w:val="00A3635D"/>
    <w:rsid w:val="00A367B5"/>
    <w:rsid w:val="00A375BA"/>
    <w:rsid w:val="00A404A6"/>
    <w:rsid w:val="00A406F4"/>
    <w:rsid w:val="00A40805"/>
    <w:rsid w:val="00A40C60"/>
    <w:rsid w:val="00A41072"/>
    <w:rsid w:val="00A4113F"/>
    <w:rsid w:val="00A418E3"/>
    <w:rsid w:val="00A419FE"/>
    <w:rsid w:val="00A41CB8"/>
    <w:rsid w:val="00A42259"/>
    <w:rsid w:val="00A42683"/>
    <w:rsid w:val="00A427C0"/>
    <w:rsid w:val="00A42D51"/>
    <w:rsid w:val="00A42FE6"/>
    <w:rsid w:val="00A435F0"/>
    <w:rsid w:val="00A43798"/>
    <w:rsid w:val="00A43AEC"/>
    <w:rsid w:val="00A44B71"/>
    <w:rsid w:val="00A44B9D"/>
    <w:rsid w:val="00A4589B"/>
    <w:rsid w:val="00A45B7B"/>
    <w:rsid w:val="00A46714"/>
    <w:rsid w:val="00A46E37"/>
    <w:rsid w:val="00A50563"/>
    <w:rsid w:val="00A50683"/>
    <w:rsid w:val="00A509E6"/>
    <w:rsid w:val="00A50A65"/>
    <w:rsid w:val="00A50C52"/>
    <w:rsid w:val="00A5156C"/>
    <w:rsid w:val="00A5201A"/>
    <w:rsid w:val="00A52032"/>
    <w:rsid w:val="00A54566"/>
    <w:rsid w:val="00A54702"/>
    <w:rsid w:val="00A54709"/>
    <w:rsid w:val="00A55B8C"/>
    <w:rsid w:val="00A55E83"/>
    <w:rsid w:val="00A56259"/>
    <w:rsid w:val="00A56359"/>
    <w:rsid w:val="00A56F57"/>
    <w:rsid w:val="00A57553"/>
    <w:rsid w:val="00A60D79"/>
    <w:rsid w:val="00A6161D"/>
    <w:rsid w:val="00A62302"/>
    <w:rsid w:val="00A62360"/>
    <w:rsid w:val="00A62566"/>
    <w:rsid w:val="00A626F5"/>
    <w:rsid w:val="00A62CFD"/>
    <w:rsid w:val="00A63BDA"/>
    <w:rsid w:val="00A645B0"/>
    <w:rsid w:val="00A6538B"/>
    <w:rsid w:val="00A658F1"/>
    <w:rsid w:val="00A65F39"/>
    <w:rsid w:val="00A661EF"/>
    <w:rsid w:val="00A66898"/>
    <w:rsid w:val="00A704F6"/>
    <w:rsid w:val="00A70785"/>
    <w:rsid w:val="00A70AF2"/>
    <w:rsid w:val="00A70F6D"/>
    <w:rsid w:val="00A7140C"/>
    <w:rsid w:val="00A7184D"/>
    <w:rsid w:val="00A71CCE"/>
    <w:rsid w:val="00A71D21"/>
    <w:rsid w:val="00A7325F"/>
    <w:rsid w:val="00A73EA8"/>
    <w:rsid w:val="00A73EAF"/>
    <w:rsid w:val="00A748A4"/>
    <w:rsid w:val="00A75E8A"/>
    <w:rsid w:val="00A75FEA"/>
    <w:rsid w:val="00A7601E"/>
    <w:rsid w:val="00A765DC"/>
    <w:rsid w:val="00A767A1"/>
    <w:rsid w:val="00A779FE"/>
    <w:rsid w:val="00A802E0"/>
    <w:rsid w:val="00A80457"/>
    <w:rsid w:val="00A80744"/>
    <w:rsid w:val="00A81157"/>
    <w:rsid w:val="00A851B2"/>
    <w:rsid w:val="00A858D3"/>
    <w:rsid w:val="00A85E13"/>
    <w:rsid w:val="00A861DC"/>
    <w:rsid w:val="00A86DB4"/>
    <w:rsid w:val="00A879B9"/>
    <w:rsid w:val="00A87DED"/>
    <w:rsid w:val="00A9085B"/>
    <w:rsid w:val="00A92A95"/>
    <w:rsid w:val="00A92C53"/>
    <w:rsid w:val="00A92FC1"/>
    <w:rsid w:val="00A9396F"/>
    <w:rsid w:val="00A941E5"/>
    <w:rsid w:val="00A942C1"/>
    <w:rsid w:val="00A94EC7"/>
    <w:rsid w:val="00A95552"/>
    <w:rsid w:val="00A95921"/>
    <w:rsid w:val="00A95C7D"/>
    <w:rsid w:val="00A9607C"/>
    <w:rsid w:val="00A96144"/>
    <w:rsid w:val="00A96BA3"/>
    <w:rsid w:val="00A96E2C"/>
    <w:rsid w:val="00A97AE6"/>
    <w:rsid w:val="00AA0078"/>
    <w:rsid w:val="00AA02E7"/>
    <w:rsid w:val="00AA1943"/>
    <w:rsid w:val="00AA22EC"/>
    <w:rsid w:val="00AA236D"/>
    <w:rsid w:val="00AA2695"/>
    <w:rsid w:val="00AA3192"/>
    <w:rsid w:val="00AA3286"/>
    <w:rsid w:val="00AA331B"/>
    <w:rsid w:val="00AA3383"/>
    <w:rsid w:val="00AA3DC8"/>
    <w:rsid w:val="00AA44CD"/>
    <w:rsid w:val="00AA475A"/>
    <w:rsid w:val="00AA5B8F"/>
    <w:rsid w:val="00AA5BFE"/>
    <w:rsid w:val="00AA6543"/>
    <w:rsid w:val="00AA6735"/>
    <w:rsid w:val="00AA6B6B"/>
    <w:rsid w:val="00AA7226"/>
    <w:rsid w:val="00AA74BE"/>
    <w:rsid w:val="00AA7F31"/>
    <w:rsid w:val="00AB029E"/>
    <w:rsid w:val="00AB03F2"/>
    <w:rsid w:val="00AB0AAC"/>
    <w:rsid w:val="00AB16DE"/>
    <w:rsid w:val="00AB1CE6"/>
    <w:rsid w:val="00AB2D42"/>
    <w:rsid w:val="00AB3060"/>
    <w:rsid w:val="00AB446F"/>
    <w:rsid w:val="00AB54B7"/>
    <w:rsid w:val="00AB6D8A"/>
    <w:rsid w:val="00AB7447"/>
    <w:rsid w:val="00AB769F"/>
    <w:rsid w:val="00AB7CE9"/>
    <w:rsid w:val="00AB7F48"/>
    <w:rsid w:val="00AC01F2"/>
    <w:rsid w:val="00AC0AFA"/>
    <w:rsid w:val="00AC0FAD"/>
    <w:rsid w:val="00AC1975"/>
    <w:rsid w:val="00AC1A3A"/>
    <w:rsid w:val="00AC23A7"/>
    <w:rsid w:val="00AC25B3"/>
    <w:rsid w:val="00AC2782"/>
    <w:rsid w:val="00AC2B0F"/>
    <w:rsid w:val="00AC2D93"/>
    <w:rsid w:val="00AC488C"/>
    <w:rsid w:val="00AC50FF"/>
    <w:rsid w:val="00AC51D4"/>
    <w:rsid w:val="00AC5D4D"/>
    <w:rsid w:val="00AC65EF"/>
    <w:rsid w:val="00AC6660"/>
    <w:rsid w:val="00AC67B4"/>
    <w:rsid w:val="00AC6901"/>
    <w:rsid w:val="00AC7093"/>
    <w:rsid w:val="00AC7DA3"/>
    <w:rsid w:val="00AD011C"/>
    <w:rsid w:val="00AD0325"/>
    <w:rsid w:val="00AD121C"/>
    <w:rsid w:val="00AD1619"/>
    <w:rsid w:val="00AD1F9B"/>
    <w:rsid w:val="00AD22C7"/>
    <w:rsid w:val="00AD2635"/>
    <w:rsid w:val="00AD3540"/>
    <w:rsid w:val="00AD3BB2"/>
    <w:rsid w:val="00AD45B5"/>
    <w:rsid w:val="00AD4727"/>
    <w:rsid w:val="00AD4B44"/>
    <w:rsid w:val="00AD4DC6"/>
    <w:rsid w:val="00AD50C6"/>
    <w:rsid w:val="00AD586F"/>
    <w:rsid w:val="00AD5A9D"/>
    <w:rsid w:val="00AD60A4"/>
    <w:rsid w:val="00AD6BA7"/>
    <w:rsid w:val="00AD752A"/>
    <w:rsid w:val="00AE0036"/>
    <w:rsid w:val="00AE003E"/>
    <w:rsid w:val="00AE0DE7"/>
    <w:rsid w:val="00AE1BFA"/>
    <w:rsid w:val="00AE2037"/>
    <w:rsid w:val="00AE282C"/>
    <w:rsid w:val="00AE2961"/>
    <w:rsid w:val="00AE327B"/>
    <w:rsid w:val="00AE3413"/>
    <w:rsid w:val="00AE35A0"/>
    <w:rsid w:val="00AE3633"/>
    <w:rsid w:val="00AE3E31"/>
    <w:rsid w:val="00AE444D"/>
    <w:rsid w:val="00AE46F9"/>
    <w:rsid w:val="00AE58A6"/>
    <w:rsid w:val="00AE590D"/>
    <w:rsid w:val="00AE6995"/>
    <w:rsid w:val="00AE6A20"/>
    <w:rsid w:val="00AE6A51"/>
    <w:rsid w:val="00AE71AB"/>
    <w:rsid w:val="00AE7717"/>
    <w:rsid w:val="00AF0922"/>
    <w:rsid w:val="00AF0D4E"/>
    <w:rsid w:val="00AF1008"/>
    <w:rsid w:val="00AF12A2"/>
    <w:rsid w:val="00AF140D"/>
    <w:rsid w:val="00AF159D"/>
    <w:rsid w:val="00AF21B2"/>
    <w:rsid w:val="00AF21E9"/>
    <w:rsid w:val="00AF304A"/>
    <w:rsid w:val="00AF318F"/>
    <w:rsid w:val="00AF36F7"/>
    <w:rsid w:val="00AF3A75"/>
    <w:rsid w:val="00AF4CDB"/>
    <w:rsid w:val="00AF5766"/>
    <w:rsid w:val="00AF57C4"/>
    <w:rsid w:val="00AF625C"/>
    <w:rsid w:val="00AF6634"/>
    <w:rsid w:val="00AF6D24"/>
    <w:rsid w:val="00B00275"/>
    <w:rsid w:val="00B004A3"/>
    <w:rsid w:val="00B0104F"/>
    <w:rsid w:val="00B01779"/>
    <w:rsid w:val="00B01C04"/>
    <w:rsid w:val="00B025BD"/>
    <w:rsid w:val="00B02DCE"/>
    <w:rsid w:val="00B03197"/>
    <w:rsid w:val="00B04580"/>
    <w:rsid w:val="00B04F04"/>
    <w:rsid w:val="00B05339"/>
    <w:rsid w:val="00B05E4C"/>
    <w:rsid w:val="00B05EE3"/>
    <w:rsid w:val="00B05FB1"/>
    <w:rsid w:val="00B06008"/>
    <w:rsid w:val="00B076E4"/>
    <w:rsid w:val="00B0773C"/>
    <w:rsid w:val="00B078A6"/>
    <w:rsid w:val="00B07D53"/>
    <w:rsid w:val="00B1083C"/>
    <w:rsid w:val="00B115AD"/>
    <w:rsid w:val="00B11D8B"/>
    <w:rsid w:val="00B124EE"/>
    <w:rsid w:val="00B126B5"/>
    <w:rsid w:val="00B1270C"/>
    <w:rsid w:val="00B12829"/>
    <w:rsid w:val="00B135A7"/>
    <w:rsid w:val="00B14882"/>
    <w:rsid w:val="00B1538D"/>
    <w:rsid w:val="00B15F9F"/>
    <w:rsid w:val="00B1690F"/>
    <w:rsid w:val="00B169E3"/>
    <w:rsid w:val="00B16ADC"/>
    <w:rsid w:val="00B17152"/>
    <w:rsid w:val="00B1732B"/>
    <w:rsid w:val="00B1742C"/>
    <w:rsid w:val="00B17C93"/>
    <w:rsid w:val="00B17DDA"/>
    <w:rsid w:val="00B20D19"/>
    <w:rsid w:val="00B210F8"/>
    <w:rsid w:val="00B212EB"/>
    <w:rsid w:val="00B21D0E"/>
    <w:rsid w:val="00B21D36"/>
    <w:rsid w:val="00B22333"/>
    <w:rsid w:val="00B2275A"/>
    <w:rsid w:val="00B232EB"/>
    <w:rsid w:val="00B23FE0"/>
    <w:rsid w:val="00B2418C"/>
    <w:rsid w:val="00B248A3"/>
    <w:rsid w:val="00B24E18"/>
    <w:rsid w:val="00B2520E"/>
    <w:rsid w:val="00B2522F"/>
    <w:rsid w:val="00B254F2"/>
    <w:rsid w:val="00B257EE"/>
    <w:rsid w:val="00B25E1F"/>
    <w:rsid w:val="00B2629B"/>
    <w:rsid w:val="00B268CE"/>
    <w:rsid w:val="00B26C19"/>
    <w:rsid w:val="00B2736F"/>
    <w:rsid w:val="00B27573"/>
    <w:rsid w:val="00B27601"/>
    <w:rsid w:val="00B27724"/>
    <w:rsid w:val="00B27D18"/>
    <w:rsid w:val="00B30040"/>
    <w:rsid w:val="00B300A3"/>
    <w:rsid w:val="00B3049D"/>
    <w:rsid w:val="00B306C2"/>
    <w:rsid w:val="00B30E69"/>
    <w:rsid w:val="00B31045"/>
    <w:rsid w:val="00B313B5"/>
    <w:rsid w:val="00B316BB"/>
    <w:rsid w:val="00B31FE0"/>
    <w:rsid w:val="00B322FB"/>
    <w:rsid w:val="00B34401"/>
    <w:rsid w:val="00B34A04"/>
    <w:rsid w:val="00B34DA7"/>
    <w:rsid w:val="00B34E3C"/>
    <w:rsid w:val="00B353D5"/>
    <w:rsid w:val="00B355AD"/>
    <w:rsid w:val="00B3587A"/>
    <w:rsid w:val="00B35972"/>
    <w:rsid w:val="00B3600A"/>
    <w:rsid w:val="00B3621F"/>
    <w:rsid w:val="00B40343"/>
    <w:rsid w:val="00B40738"/>
    <w:rsid w:val="00B41E1A"/>
    <w:rsid w:val="00B4223A"/>
    <w:rsid w:val="00B42472"/>
    <w:rsid w:val="00B42CBA"/>
    <w:rsid w:val="00B4315A"/>
    <w:rsid w:val="00B43514"/>
    <w:rsid w:val="00B43A82"/>
    <w:rsid w:val="00B43A92"/>
    <w:rsid w:val="00B44547"/>
    <w:rsid w:val="00B44FAB"/>
    <w:rsid w:val="00B44FF7"/>
    <w:rsid w:val="00B4508F"/>
    <w:rsid w:val="00B4639E"/>
    <w:rsid w:val="00B46820"/>
    <w:rsid w:val="00B468D6"/>
    <w:rsid w:val="00B4750E"/>
    <w:rsid w:val="00B47F85"/>
    <w:rsid w:val="00B5017D"/>
    <w:rsid w:val="00B50C92"/>
    <w:rsid w:val="00B511A1"/>
    <w:rsid w:val="00B51961"/>
    <w:rsid w:val="00B51FCE"/>
    <w:rsid w:val="00B5270A"/>
    <w:rsid w:val="00B5327A"/>
    <w:rsid w:val="00B5359A"/>
    <w:rsid w:val="00B53B21"/>
    <w:rsid w:val="00B54478"/>
    <w:rsid w:val="00B54A51"/>
    <w:rsid w:val="00B55278"/>
    <w:rsid w:val="00B5541B"/>
    <w:rsid w:val="00B557F8"/>
    <w:rsid w:val="00B5687D"/>
    <w:rsid w:val="00B56A02"/>
    <w:rsid w:val="00B56D29"/>
    <w:rsid w:val="00B6097A"/>
    <w:rsid w:val="00B609E0"/>
    <w:rsid w:val="00B61462"/>
    <w:rsid w:val="00B614FA"/>
    <w:rsid w:val="00B633D2"/>
    <w:rsid w:val="00B63417"/>
    <w:rsid w:val="00B63860"/>
    <w:rsid w:val="00B641FF"/>
    <w:rsid w:val="00B64404"/>
    <w:rsid w:val="00B647FA"/>
    <w:rsid w:val="00B6487F"/>
    <w:rsid w:val="00B649D9"/>
    <w:rsid w:val="00B65338"/>
    <w:rsid w:val="00B659A3"/>
    <w:rsid w:val="00B70643"/>
    <w:rsid w:val="00B70E26"/>
    <w:rsid w:val="00B719F1"/>
    <w:rsid w:val="00B72CFD"/>
    <w:rsid w:val="00B72FEE"/>
    <w:rsid w:val="00B73F65"/>
    <w:rsid w:val="00B74CB9"/>
    <w:rsid w:val="00B75FEC"/>
    <w:rsid w:val="00B76432"/>
    <w:rsid w:val="00B768C5"/>
    <w:rsid w:val="00B76A2D"/>
    <w:rsid w:val="00B76AC6"/>
    <w:rsid w:val="00B779AD"/>
    <w:rsid w:val="00B77F68"/>
    <w:rsid w:val="00B802C3"/>
    <w:rsid w:val="00B80612"/>
    <w:rsid w:val="00B80AC8"/>
    <w:rsid w:val="00B80BA9"/>
    <w:rsid w:val="00B81133"/>
    <w:rsid w:val="00B813E8"/>
    <w:rsid w:val="00B817E0"/>
    <w:rsid w:val="00B8297A"/>
    <w:rsid w:val="00B82A91"/>
    <w:rsid w:val="00B8325A"/>
    <w:rsid w:val="00B832FE"/>
    <w:rsid w:val="00B848A5"/>
    <w:rsid w:val="00B86181"/>
    <w:rsid w:val="00B8625C"/>
    <w:rsid w:val="00B86706"/>
    <w:rsid w:val="00B86E03"/>
    <w:rsid w:val="00B9065D"/>
    <w:rsid w:val="00B91862"/>
    <w:rsid w:val="00B91966"/>
    <w:rsid w:val="00B929CE"/>
    <w:rsid w:val="00B92AC9"/>
    <w:rsid w:val="00B935E9"/>
    <w:rsid w:val="00B9486D"/>
    <w:rsid w:val="00B94D3C"/>
    <w:rsid w:val="00B9598E"/>
    <w:rsid w:val="00B95B23"/>
    <w:rsid w:val="00B97C3D"/>
    <w:rsid w:val="00BA0A42"/>
    <w:rsid w:val="00BA0EB3"/>
    <w:rsid w:val="00BA1B2F"/>
    <w:rsid w:val="00BA209E"/>
    <w:rsid w:val="00BA331B"/>
    <w:rsid w:val="00BA4231"/>
    <w:rsid w:val="00BA42D1"/>
    <w:rsid w:val="00BA45DC"/>
    <w:rsid w:val="00BA50C4"/>
    <w:rsid w:val="00BA53C4"/>
    <w:rsid w:val="00BA541B"/>
    <w:rsid w:val="00BA5CCF"/>
    <w:rsid w:val="00BA60AE"/>
    <w:rsid w:val="00BA6689"/>
    <w:rsid w:val="00BA6AF1"/>
    <w:rsid w:val="00BA7150"/>
    <w:rsid w:val="00BA77A0"/>
    <w:rsid w:val="00BA790A"/>
    <w:rsid w:val="00BA7F18"/>
    <w:rsid w:val="00BB1C71"/>
    <w:rsid w:val="00BB1EEB"/>
    <w:rsid w:val="00BB2459"/>
    <w:rsid w:val="00BB2803"/>
    <w:rsid w:val="00BB28B9"/>
    <w:rsid w:val="00BB2A00"/>
    <w:rsid w:val="00BB31C5"/>
    <w:rsid w:val="00BB3676"/>
    <w:rsid w:val="00BB4B1A"/>
    <w:rsid w:val="00BB4DBE"/>
    <w:rsid w:val="00BB5645"/>
    <w:rsid w:val="00BB5DD6"/>
    <w:rsid w:val="00BB5FED"/>
    <w:rsid w:val="00BB7BB2"/>
    <w:rsid w:val="00BB7EA1"/>
    <w:rsid w:val="00BC1696"/>
    <w:rsid w:val="00BC16EB"/>
    <w:rsid w:val="00BC21BA"/>
    <w:rsid w:val="00BC2751"/>
    <w:rsid w:val="00BC275F"/>
    <w:rsid w:val="00BC34BB"/>
    <w:rsid w:val="00BC34DD"/>
    <w:rsid w:val="00BC3C7C"/>
    <w:rsid w:val="00BC473D"/>
    <w:rsid w:val="00BC4D24"/>
    <w:rsid w:val="00BC762F"/>
    <w:rsid w:val="00BD0281"/>
    <w:rsid w:val="00BD0F88"/>
    <w:rsid w:val="00BD1719"/>
    <w:rsid w:val="00BD1783"/>
    <w:rsid w:val="00BD1A3B"/>
    <w:rsid w:val="00BD1C18"/>
    <w:rsid w:val="00BD1E4D"/>
    <w:rsid w:val="00BD210F"/>
    <w:rsid w:val="00BD2934"/>
    <w:rsid w:val="00BD3EC8"/>
    <w:rsid w:val="00BD42F7"/>
    <w:rsid w:val="00BD4F48"/>
    <w:rsid w:val="00BD5692"/>
    <w:rsid w:val="00BD5E32"/>
    <w:rsid w:val="00BD6037"/>
    <w:rsid w:val="00BD6F58"/>
    <w:rsid w:val="00BE04A9"/>
    <w:rsid w:val="00BE059A"/>
    <w:rsid w:val="00BE0C00"/>
    <w:rsid w:val="00BE1100"/>
    <w:rsid w:val="00BE1188"/>
    <w:rsid w:val="00BE1920"/>
    <w:rsid w:val="00BE29E2"/>
    <w:rsid w:val="00BE2F11"/>
    <w:rsid w:val="00BE30E9"/>
    <w:rsid w:val="00BE32BC"/>
    <w:rsid w:val="00BE37ED"/>
    <w:rsid w:val="00BE45AB"/>
    <w:rsid w:val="00BE48D0"/>
    <w:rsid w:val="00BE50D0"/>
    <w:rsid w:val="00BE53BF"/>
    <w:rsid w:val="00BE6369"/>
    <w:rsid w:val="00BE67CC"/>
    <w:rsid w:val="00BE68B7"/>
    <w:rsid w:val="00BE6B60"/>
    <w:rsid w:val="00BE6B79"/>
    <w:rsid w:val="00BE6E2B"/>
    <w:rsid w:val="00BE7022"/>
    <w:rsid w:val="00BE76B1"/>
    <w:rsid w:val="00BE7765"/>
    <w:rsid w:val="00BE7B18"/>
    <w:rsid w:val="00BF0143"/>
    <w:rsid w:val="00BF0445"/>
    <w:rsid w:val="00BF0502"/>
    <w:rsid w:val="00BF1244"/>
    <w:rsid w:val="00BF1950"/>
    <w:rsid w:val="00BF1F90"/>
    <w:rsid w:val="00BF221A"/>
    <w:rsid w:val="00BF32FB"/>
    <w:rsid w:val="00BF3960"/>
    <w:rsid w:val="00BF3AD2"/>
    <w:rsid w:val="00BF3CFB"/>
    <w:rsid w:val="00BF4A6F"/>
    <w:rsid w:val="00BF69D8"/>
    <w:rsid w:val="00BF6CC0"/>
    <w:rsid w:val="00C00218"/>
    <w:rsid w:val="00C009E9"/>
    <w:rsid w:val="00C00AAD"/>
    <w:rsid w:val="00C00DCD"/>
    <w:rsid w:val="00C012F6"/>
    <w:rsid w:val="00C0164B"/>
    <w:rsid w:val="00C02051"/>
    <w:rsid w:val="00C03006"/>
    <w:rsid w:val="00C033BC"/>
    <w:rsid w:val="00C039CA"/>
    <w:rsid w:val="00C04077"/>
    <w:rsid w:val="00C0481E"/>
    <w:rsid w:val="00C04BF1"/>
    <w:rsid w:val="00C04C3B"/>
    <w:rsid w:val="00C0588D"/>
    <w:rsid w:val="00C05D85"/>
    <w:rsid w:val="00C05F24"/>
    <w:rsid w:val="00C06427"/>
    <w:rsid w:val="00C06734"/>
    <w:rsid w:val="00C07A73"/>
    <w:rsid w:val="00C1072F"/>
    <w:rsid w:val="00C109F9"/>
    <w:rsid w:val="00C10D17"/>
    <w:rsid w:val="00C10F56"/>
    <w:rsid w:val="00C11286"/>
    <w:rsid w:val="00C11465"/>
    <w:rsid w:val="00C116B4"/>
    <w:rsid w:val="00C11BBE"/>
    <w:rsid w:val="00C11F2F"/>
    <w:rsid w:val="00C12B4A"/>
    <w:rsid w:val="00C12D92"/>
    <w:rsid w:val="00C12FB5"/>
    <w:rsid w:val="00C1323B"/>
    <w:rsid w:val="00C13A75"/>
    <w:rsid w:val="00C14084"/>
    <w:rsid w:val="00C14DE9"/>
    <w:rsid w:val="00C14F05"/>
    <w:rsid w:val="00C1516C"/>
    <w:rsid w:val="00C151EF"/>
    <w:rsid w:val="00C158DE"/>
    <w:rsid w:val="00C15C40"/>
    <w:rsid w:val="00C15C64"/>
    <w:rsid w:val="00C16405"/>
    <w:rsid w:val="00C16875"/>
    <w:rsid w:val="00C168A5"/>
    <w:rsid w:val="00C16AA1"/>
    <w:rsid w:val="00C16B31"/>
    <w:rsid w:val="00C1703F"/>
    <w:rsid w:val="00C17749"/>
    <w:rsid w:val="00C1781C"/>
    <w:rsid w:val="00C1797F"/>
    <w:rsid w:val="00C2013D"/>
    <w:rsid w:val="00C20472"/>
    <w:rsid w:val="00C207FC"/>
    <w:rsid w:val="00C208A8"/>
    <w:rsid w:val="00C2157C"/>
    <w:rsid w:val="00C21D5C"/>
    <w:rsid w:val="00C22E1B"/>
    <w:rsid w:val="00C24909"/>
    <w:rsid w:val="00C251C0"/>
    <w:rsid w:val="00C25A1F"/>
    <w:rsid w:val="00C25E79"/>
    <w:rsid w:val="00C26432"/>
    <w:rsid w:val="00C265DA"/>
    <w:rsid w:val="00C27E69"/>
    <w:rsid w:val="00C30CF6"/>
    <w:rsid w:val="00C30F4E"/>
    <w:rsid w:val="00C32A70"/>
    <w:rsid w:val="00C32E26"/>
    <w:rsid w:val="00C32EB2"/>
    <w:rsid w:val="00C330E0"/>
    <w:rsid w:val="00C3390D"/>
    <w:rsid w:val="00C33B72"/>
    <w:rsid w:val="00C33CD6"/>
    <w:rsid w:val="00C34326"/>
    <w:rsid w:val="00C34B44"/>
    <w:rsid w:val="00C34E24"/>
    <w:rsid w:val="00C34F51"/>
    <w:rsid w:val="00C35B39"/>
    <w:rsid w:val="00C36106"/>
    <w:rsid w:val="00C3771A"/>
    <w:rsid w:val="00C3786E"/>
    <w:rsid w:val="00C403B9"/>
    <w:rsid w:val="00C403BE"/>
    <w:rsid w:val="00C4083E"/>
    <w:rsid w:val="00C408F8"/>
    <w:rsid w:val="00C416E0"/>
    <w:rsid w:val="00C41A08"/>
    <w:rsid w:val="00C41F49"/>
    <w:rsid w:val="00C43FD0"/>
    <w:rsid w:val="00C4531B"/>
    <w:rsid w:val="00C454E7"/>
    <w:rsid w:val="00C45C4C"/>
    <w:rsid w:val="00C46922"/>
    <w:rsid w:val="00C47694"/>
    <w:rsid w:val="00C47C94"/>
    <w:rsid w:val="00C50FCD"/>
    <w:rsid w:val="00C524E3"/>
    <w:rsid w:val="00C52748"/>
    <w:rsid w:val="00C52770"/>
    <w:rsid w:val="00C53600"/>
    <w:rsid w:val="00C5376E"/>
    <w:rsid w:val="00C5379E"/>
    <w:rsid w:val="00C537C7"/>
    <w:rsid w:val="00C56C69"/>
    <w:rsid w:val="00C578C8"/>
    <w:rsid w:val="00C579BF"/>
    <w:rsid w:val="00C57AA3"/>
    <w:rsid w:val="00C57D7F"/>
    <w:rsid w:val="00C57F27"/>
    <w:rsid w:val="00C607E8"/>
    <w:rsid w:val="00C61636"/>
    <w:rsid w:val="00C6186F"/>
    <w:rsid w:val="00C6188E"/>
    <w:rsid w:val="00C61EFC"/>
    <w:rsid w:val="00C62660"/>
    <w:rsid w:val="00C62895"/>
    <w:rsid w:val="00C62AC6"/>
    <w:rsid w:val="00C62BB0"/>
    <w:rsid w:val="00C62E61"/>
    <w:rsid w:val="00C632A4"/>
    <w:rsid w:val="00C6344E"/>
    <w:rsid w:val="00C63EE2"/>
    <w:rsid w:val="00C64F0B"/>
    <w:rsid w:val="00C64F73"/>
    <w:rsid w:val="00C66106"/>
    <w:rsid w:val="00C66D2D"/>
    <w:rsid w:val="00C675EE"/>
    <w:rsid w:val="00C679A3"/>
    <w:rsid w:val="00C67AEB"/>
    <w:rsid w:val="00C70C61"/>
    <w:rsid w:val="00C70EBD"/>
    <w:rsid w:val="00C71034"/>
    <w:rsid w:val="00C71373"/>
    <w:rsid w:val="00C71656"/>
    <w:rsid w:val="00C71B6F"/>
    <w:rsid w:val="00C71F48"/>
    <w:rsid w:val="00C72364"/>
    <w:rsid w:val="00C72C4C"/>
    <w:rsid w:val="00C7338F"/>
    <w:rsid w:val="00C74017"/>
    <w:rsid w:val="00C74A01"/>
    <w:rsid w:val="00C74A7D"/>
    <w:rsid w:val="00C74C5C"/>
    <w:rsid w:val="00C75112"/>
    <w:rsid w:val="00C75CCC"/>
    <w:rsid w:val="00C769FB"/>
    <w:rsid w:val="00C77D9A"/>
    <w:rsid w:val="00C808F7"/>
    <w:rsid w:val="00C80A33"/>
    <w:rsid w:val="00C81371"/>
    <w:rsid w:val="00C81586"/>
    <w:rsid w:val="00C81929"/>
    <w:rsid w:val="00C83B0F"/>
    <w:rsid w:val="00C850DF"/>
    <w:rsid w:val="00C85718"/>
    <w:rsid w:val="00C85AAB"/>
    <w:rsid w:val="00C85D57"/>
    <w:rsid w:val="00C86BD3"/>
    <w:rsid w:val="00C87CB6"/>
    <w:rsid w:val="00C90249"/>
    <w:rsid w:val="00C90658"/>
    <w:rsid w:val="00C92AAC"/>
    <w:rsid w:val="00C93567"/>
    <w:rsid w:val="00C93EBF"/>
    <w:rsid w:val="00C94ABD"/>
    <w:rsid w:val="00C94B3C"/>
    <w:rsid w:val="00C95476"/>
    <w:rsid w:val="00C95D05"/>
    <w:rsid w:val="00C95D9D"/>
    <w:rsid w:val="00C95FEF"/>
    <w:rsid w:val="00C9726E"/>
    <w:rsid w:val="00C972BD"/>
    <w:rsid w:val="00C9741D"/>
    <w:rsid w:val="00C97F9A"/>
    <w:rsid w:val="00CA00F2"/>
    <w:rsid w:val="00CA11EB"/>
    <w:rsid w:val="00CA1C22"/>
    <w:rsid w:val="00CA2250"/>
    <w:rsid w:val="00CA2D24"/>
    <w:rsid w:val="00CA5024"/>
    <w:rsid w:val="00CA50B2"/>
    <w:rsid w:val="00CA5856"/>
    <w:rsid w:val="00CA5A51"/>
    <w:rsid w:val="00CA6213"/>
    <w:rsid w:val="00CA68AF"/>
    <w:rsid w:val="00CA750E"/>
    <w:rsid w:val="00CA7C96"/>
    <w:rsid w:val="00CB058F"/>
    <w:rsid w:val="00CB0717"/>
    <w:rsid w:val="00CB0EB9"/>
    <w:rsid w:val="00CB1226"/>
    <w:rsid w:val="00CB125C"/>
    <w:rsid w:val="00CB132B"/>
    <w:rsid w:val="00CB2237"/>
    <w:rsid w:val="00CB26A0"/>
    <w:rsid w:val="00CB30B4"/>
    <w:rsid w:val="00CB31CD"/>
    <w:rsid w:val="00CB35A2"/>
    <w:rsid w:val="00CB46BE"/>
    <w:rsid w:val="00CB483C"/>
    <w:rsid w:val="00CB48DB"/>
    <w:rsid w:val="00CB5E85"/>
    <w:rsid w:val="00CB7BB6"/>
    <w:rsid w:val="00CB7F84"/>
    <w:rsid w:val="00CC10FB"/>
    <w:rsid w:val="00CC12E8"/>
    <w:rsid w:val="00CC164A"/>
    <w:rsid w:val="00CC1796"/>
    <w:rsid w:val="00CC203E"/>
    <w:rsid w:val="00CC2E03"/>
    <w:rsid w:val="00CC2ECE"/>
    <w:rsid w:val="00CC2FF4"/>
    <w:rsid w:val="00CC385F"/>
    <w:rsid w:val="00CC38A4"/>
    <w:rsid w:val="00CC39BB"/>
    <w:rsid w:val="00CC3A49"/>
    <w:rsid w:val="00CC3E3F"/>
    <w:rsid w:val="00CC498A"/>
    <w:rsid w:val="00CC4E71"/>
    <w:rsid w:val="00CC6BE1"/>
    <w:rsid w:val="00CC6D7A"/>
    <w:rsid w:val="00CC7808"/>
    <w:rsid w:val="00CD02E6"/>
    <w:rsid w:val="00CD092B"/>
    <w:rsid w:val="00CD0A3F"/>
    <w:rsid w:val="00CD0D16"/>
    <w:rsid w:val="00CD106F"/>
    <w:rsid w:val="00CD2CBB"/>
    <w:rsid w:val="00CD3235"/>
    <w:rsid w:val="00CD3253"/>
    <w:rsid w:val="00CD3A60"/>
    <w:rsid w:val="00CD41DA"/>
    <w:rsid w:val="00CD42C3"/>
    <w:rsid w:val="00CD4C58"/>
    <w:rsid w:val="00CD519D"/>
    <w:rsid w:val="00CD674A"/>
    <w:rsid w:val="00CD72F4"/>
    <w:rsid w:val="00CD78C1"/>
    <w:rsid w:val="00CE0F84"/>
    <w:rsid w:val="00CE12B7"/>
    <w:rsid w:val="00CE18E1"/>
    <w:rsid w:val="00CE21D4"/>
    <w:rsid w:val="00CE2548"/>
    <w:rsid w:val="00CE2A4A"/>
    <w:rsid w:val="00CE3989"/>
    <w:rsid w:val="00CE411E"/>
    <w:rsid w:val="00CE4257"/>
    <w:rsid w:val="00CE4D91"/>
    <w:rsid w:val="00CE524A"/>
    <w:rsid w:val="00CE53E5"/>
    <w:rsid w:val="00CE545D"/>
    <w:rsid w:val="00CE58A7"/>
    <w:rsid w:val="00CE599D"/>
    <w:rsid w:val="00CE5A2F"/>
    <w:rsid w:val="00CE5C33"/>
    <w:rsid w:val="00CE66D8"/>
    <w:rsid w:val="00CE6719"/>
    <w:rsid w:val="00CE7C4A"/>
    <w:rsid w:val="00CE7CF8"/>
    <w:rsid w:val="00CF0685"/>
    <w:rsid w:val="00CF09DA"/>
    <w:rsid w:val="00CF1152"/>
    <w:rsid w:val="00CF1320"/>
    <w:rsid w:val="00CF252A"/>
    <w:rsid w:val="00CF2802"/>
    <w:rsid w:val="00CF28BF"/>
    <w:rsid w:val="00CF2A2F"/>
    <w:rsid w:val="00CF33BA"/>
    <w:rsid w:val="00CF340F"/>
    <w:rsid w:val="00CF4CEE"/>
    <w:rsid w:val="00CF60FE"/>
    <w:rsid w:val="00CF6B04"/>
    <w:rsid w:val="00CF7BDA"/>
    <w:rsid w:val="00D001E2"/>
    <w:rsid w:val="00D00AB0"/>
    <w:rsid w:val="00D00FA6"/>
    <w:rsid w:val="00D01B7E"/>
    <w:rsid w:val="00D01E7F"/>
    <w:rsid w:val="00D02C12"/>
    <w:rsid w:val="00D02CC2"/>
    <w:rsid w:val="00D031B0"/>
    <w:rsid w:val="00D03B84"/>
    <w:rsid w:val="00D03BB4"/>
    <w:rsid w:val="00D0473C"/>
    <w:rsid w:val="00D052BC"/>
    <w:rsid w:val="00D05D9D"/>
    <w:rsid w:val="00D061A5"/>
    <w:rsid w:val="00D065C5"/>
    <w:rsid w:val="00D065F4"/>
    <w:rsid w:val="00D06711"/>
    <w:rsid w:val="00D07CA8"/>
    <w:rsid w:val="00D07E63"/>
    <w:rsid w:val="00D1062D"/>
    <w:rsid w:val="00D10B0E"/>
    <w:rsid w:val="00D113A5"/>
    <w:rsid w:val="00D115BD"/>
    <w:rsid w:val="00D11EF2"/>
    <w:rsid w:val="00D11FFA"/>
    <w:rsid w:val="00D1255C"/>
    <w:rsid w:val="00D12671"/>
    <w:rsid w:val="00D13272"/>
    <w:rsid w:val="00D13752"/>
    <w:rsid w:val="00D13E5B"/>
    <w:rsid w:val="00D1440B"/>
    <w:rsid w:val="00D14984"/>
    <w:rsid w:val="00D15C3B"/>
    <w:rsid w:val="00D16092"/>
    <w:rsid w:val="00D161A1"/>
    <w:rsid w:val="00D162D4"/>
    <w:rsid w:val="00D16C84"/>
    <w:rsid w:val="00D16CEB"/>
    <w:rsid w:val="00D172C0"/>
    <w:rsid w:val="00D17865"/>
    <w:rsid w:val="00D17BE9"/>
    <w:rsid w:val="00D204AC"/>
    <w:rsid w:val="00D2081B"/>
    <w:rsid w:val="00D2144E"/>
    <w:rsid w:val="00D220A2"/>
    <w:rsid w:val="00D225E7"/>
    <w:rsid w:val="00D22B59"/>
    <w:rsid w:val="00D23637"/>
    <w:rsid w:val="00D23C46"/>
    <w:rsid w:val="00D2484F"/>
    <w:rsid w:val="00D258BB"/>
    <w:rsid w:val="00D2621C"/>
    <w:rsid w:val="00D26582"/>
    <w:rsid w:val="00D26911"/>
    <w:rsid w:val="00D308D1"/>
    <w:rsid w:val="00D30AC4"/>
    <w:rsid w:val="00D30D7F"/>
    <w:rsid w:val="00D30F28"/>
    <w:rsid w:val="00D30F2E"/>
    <w:rsid w:val="00D311D1"/>
    <w:rsid w:val="00D312B0"/>
    <w:rsid w:val="00D317B2"/>
    <w:rsid w:val="00D319F5"/>
    <w:rsid w:val="00D3296B"/>
    <w:rsid w:val="00D32E1C"/>
    <w:rsid w:val="00D3339A"/>
    <w:rsid w:val="00D355FF"/>
    <w:rsid w:val="00D35F90"/>
    <w:rsid w:val="00D36A0A"/>
    <w:rsid w:val="00D37AC3"/>
    <w:rsid w:val="00D40227"/>
    <w:rsid w:val="00D4162B"/>
    <w:rsid w:val="00D41D7D"/>
    <w:rsid w:val="00D41E43"/>
    <w:rsid w:val="00D41EAC"/>
    <w:rsid w:val="00D42A14"/>
    <w:rsid w:val="00D42F02"/>
    <w:rsid w:val="00D43442"/>
    <w:rsid w:val="00D43461"/>
    <w:rsid w:val="00D437A8"/>
    <w:rsid w:val="00D43AD2"/>
    <w:rsid w:val="00D44734"/>
    <w:rsid w:val="00D44796"/>
    <w:rsid w:val="00D44B5C"/>
    <w:rsid w:val="00D44E2F"/>
    <w:rsid w:val="00D4503D"/>
    <w:rsid w:val="00D45705"/>
    <w:rsid w:val="00D46235"/>
    <w:rsid w:val="00D46A6A"/>
    <w:rsid w:val="00D46B76"/>
    <w:rsid w:val="00D46BDD"/>
    <w:rsid w:val="00D46DE4"/>
    <w:rsid w:val="00D474A4"/>
    <w:rsid w:val="00D476DC"/>
    <w:rsid w:val="00D476DD"/>
    <w:rsid w:val="00D476FD"/>
    <w:rsid w:val="00D5037C"/>
    <w:rsid w:val="00D510A8"/>
    <w:rsid w:val="00D5178D"/>
    <w:rsid w:val="00D5188C"/>
    <w:rsid w:val="00D5285C"/>
    <w:rsid w:val="00D537A0"/>
    <w:rsid w:val="00D54AFA"/>
    <w:rsid w:val="00D54C12"/>
    <w:rsid w:val="00D55845"/>
    <w:rsid w:val="00D5594A"/>
    <w:rsid w:val="00D56202"/>
    <w:rsid w:val="00D563CA"/>
    <w:rsid w:val="00D56491"/>
    <w:rsid w:val="00D572E8"/>
    <w:rsid w:val="00D57A98"/>
    <w:rsid w:val="00D60129"/>
    <w:rsid w:val="00D60460"/>
    <w:rsid w:val="00D61A2E"/>
    <w:rsid w:val="00D62158"/>
    <w:rsid w:val="00D62366"/>
    <w:rsid w:val="00D624D2"/>
    <w:rsid w:val="00D627C5"/>
    <w:rsid w:val="00D648C1"/>
    <w:rsid w:val="00D64DDD"/>
    <w:rsid w:val="00D656C8"/>
    <w:rsid w:val="00D66BB1"/>
    <w:rsid w:val="00D66EAD"/>
    <w:rsid w:val="00D66F79"/>
    <w:rsid w:val="00D67DA9"/>
    <w:rsid w:val="00D67EFB"/>
    <w:rsid w:val="00D70365"/>
    <w:rsid w:val="00D7059E"/>
    <w:rsid w:val="00D710F2"/>
    <w:rsid w:val="00D71C83"/>
    <w:rsid w:val="00D721BE"/>
    <w:rsid w:val="00D72D3D"/>
    <w:rsid w:val="00D7303D"/>
    <w:rsid w:val="00D730F5"/>
    <w:rsid w:val="00D73128"/>
    <w:rsid w:val="00D731E5"/>
    <w:rsid w:val="00D735B3"/>
    <w:rsid w:val="00D735DB"/>
    <w:rsid w:val="00D735F7"/>
    <w:rsid w:val="00D73C4A"/>
    <w:rsid w:val="00D7447F"/>
    <w:rsid w:val="00D7549E"/>
    <w:rsid w:val="00D7561B"/>
    <w:rsid w:val="00D75E69"/>
    <w:rsid w:val="00D75FAD"/>
    <w:rsid w:val="00D760FE"/>
    <w:rsid w:val="00D7694B"/>
    <w:rsid w:val="00D77013"/>
    <w:rsid w:val="00D77AB5"/>
    <w:rsid w:val="00D8146A"/>
    <w:rsid w:val="00D818AB"/>
    <w:rsid w:val="00D81CC1"/>
    <w:rsid w:val="00D81FF8"/>
    <w:rsid w:val="00D82008"/>
    <w:rsid w:val="00D82502"/>
    <w:rsid w:val="00D828C4"/>
    <w:rsid w:val="00D82903"/>
    <w:rsid w:val="00D838C1"/>
    <w:rsid w:val="00D838E9"/>
    <w:rsid w:val="00D840AF"/>
    <w:rsid w:val="00D84CED"/>
    <w:rsid w:val="00D856A3"/>
    <w:rsid w:val="00D8588E"/>
    <w:rsid w:val="00D85B34"/>
    <w:rsid w:val="00D86281"/>
    <w:rsid w:val="00D87528"/>
    <w:rsid w:val="00D879BB"/>
    <w:rsid w:val="00D87AFF"/>
    <w:rsid w:val="00D9015B"/>
    <w:rsid w:val="00D902D7"/>
    <w:rsid w:val="00D90BB2"/>
    <w:rsid w:val="00D90FE5"/>
    <w:rsid w:val="00D9116C"/>
    <w:rsid w:val="00D91AD2"/>
    <w:rsid w:val="00D91C1E"/>
    <w:rsid w:val="00D92A00"/>
    <w:rsid w:val="00D937E9"/>
    <w:rsid w:val="00D93EBD"/>
    <w:rsid w:val="00D93F90"/>
    <w:rsid w:val="00D94A13"/>
    <w:rsid w:val="00D952D8"/>
    <w:rsid w:val="00D95BC2"/>
    <w:rsid w:val="00D95DBA"/>
    <w:rsid w:val="00D962E3"/>
    <w:rsid w:val="00D96888"/>
    <w:rsid w:val="00D96B5F"/>
    <w:rsid w:val="00D971F7"/>
    <w:rsid w:val="00D97733"/>
    <w:rsid w:val="00DA014C"/>
    <w:rsid w:val="00DA024E"/>
    <w:rsid w:val="00DA07B2"/>
    <w:rsid w:val="00DA0B01"/>
    <w:rsid w:val="00DA1B4B"/>
    <w:rsid w:val="00DA26B9"/>
    <w:rsid w:val="00DA26E7"/>
    <w:rsid w:val="00DA2FC1"/>
    <w:rsid w:val="00DA30C4"/>
    <w:rsid w:val="00DA3674"/>
    <w:rsid w:val="00DA36DF"/>
    <w:rsid w:val="00DA41C3"/>
    <w:rsid w:val="00DA46E4"/>
    <w:rsid w:val="00DA4A00"/>
    <w:rsid w:val="00DA4C49"/>
    <w:rsid w:val="00DA55C2"/>
    <w:rsid w:val="00DA5B38"/>
    <w:rsid w:val="00DA6095"/>
    <w:rsid w:val="00DA6682"/>
    <w:rsid w:val="00DA6E96"/>
    <w:rsid w:val="00DA77B9"/>
    <w:rsid w:val="00DA7A0B"/>
    <w:rsid w:val="00DA7AA6"/>
    <w:rsid w:val="00DA7ED4"/>
    <w:rsid w:val="00DB0480"/>
    <w:rsid w:val="00DB09F8"/>
    <w:rsid w:val="00DB11AB"/>
    <w:rsid w:val="00DB1A49"/>
    <w:rsid w:val="00DB1DE6"/>
    <w:rsid w:val="00DB1F1F"/>
    <w:rsid w:val="00DB334C"/>
    <w:rsid w:val="00DB36DF"/>
    <w:rsid w:val="00DB376F"/>
    <w:rsid w:val="00DB3C4E"/>
    <w:rsid w:val="00DB3D32"/>
    <w:rsid w:val="00DB4046"/>
    <w:rsid w:val="00DB4850"/>
    <w:rsid w:val="00DB496E"/>
    <w:rsid w:val="00DB4CA5"/>
    <w:rsid w:val="00DB4FC0"/>
    <w:rsid w:val="00DB5E29"/>
    <w:rsid w:val="00DB6AAD"/>
    <w:rsid w:val="00DB6D2D"/>
    <w:rsid w:val="00DB6DD3"/>
    <w:rsid w:val="00DB7853"/>
    <w:rsid w:val="00DB7F09"/>
    <w:rsid w:val="00DC025A"/>
    <w:rsid w:val="00DC09DF"/>
    <w:rsid w:val="00DC0B13"/>
    <w:rsid w:val="00DC0B56"/>
    <w:rsid w:val="00DC0C89"/>
    <w:rsid w:val="00DC1001"/>
    <w:rsid w:val="00DC120D"/>
    <w:rsid w:val="00DC1B8A"/>
    <w:rsid w:val="00DC2391"/>
    <w:rsid w:val="00DC2AB3"/>
    <w:rsid w:val="00DC3748"/>
    <w:rsid w:val="00DC385F"/>
    <w:rsid w:val="00DC3D64"/>
    <w:rsid w:val="00DC3E35"/>
    <w:rsid w:val="00DC428B"/>
    <w:rsid w:val="00DC439E"/>
    <w:rsid w:val="00DC4863"/>
    <w:rsid w:val="00DC4A85"/>
    <w:rsid w:val="00DC4C7E"/>
    <w:rsid w:val="00DC4FBD"/>
    <w:rsid w:val="00DC6B0A"/>
    <w:rsid w:val="00DC704E"/>
    <w:rsid w:val="00DC7F14"/>
    <w:rsid w:val="00DD029F"/>
    <w:rsid w:val="00DD03FD"/>
    <w:rsid w:val="00DD046A"/>
    <w:rsid w:val="00DD0C9E"/>
    <w:rsid w:val="00DD1088"/>
    <w:rsid w:val="00DD194B"/>
    <w:rsid w:val="00DD25B7"/>
    <w:rsid w:val="00DD2848"/>
    <w:rsid w:val="00DD2EAE"/>
    <w:rsid w:val="00DD33A6"/>
    <w:rsid w:val="00DD35AC"/>
    <w:rsid w:val="00DD3AC8"/>
    <w:rsid w:val="00DD4154"/>
    <w:rsid w:val="00DD43FF"/>
    <w:rsid w:val="00DD49BD"/>
    <w:rsid w:val="00DD50EC"/>
    <w:rsid w:val="00DD52BC"/>
    <w:rsid w:val="00DD5B3D"/>
    <w:rsid w:val="00DD6F27"/>
    <w:rsid w:val="00DD7C76"/>
    <w:rsid w:val="00DE0CC0"/>
    <w:rsid w:val="00DE1036"/>
    <w:rsid w:val="00DE13AC"/>
    <w:rsid w:val="00DE188F"/>
    <w:rsid w:val="00DE262F"/>
    <w:rsid w:val="00DE2D9C"/>
    <w:rsid w:val="00DE3442"/>
    <w:rsid w:val="00DE3733"/>
    <w:rsid w:val="00DE4204"/>
    <w:rsid w:val="00DE47A7"/>
    <w:rsid w:val="00DE482D"/>
    <w:rsid w:val="00DE4B0B"/>
    <w:rsid w:val="00DE4B6E"/>
    <w:rsid w:val="00DE4F5F"/>
    <w:rsid w:val="00DE5B3F"/>
    <w:rsid w:val="00DE6105"/>
    <w:rsid w:val="00DE681A"/>
    <w:rsid w:val="00DE6947"/>
    <w:rsid w:val="00DE69A2"/>
    <w:rsid w:val="00DE75BC"/>
    <w:rsid w:val="00DE7655"/>
    <w:rsid w:val="00DE7898"/>
    <w:rsid w:val="00DE7B17"/>
    <w:rsid w:val="00DF003F"/>
    <w:rsid w:val="00DF0AE1"/>
    <w:rsid w:val="00DF1331"/>
    <w:rsid w:val="00DF147F"/>
    <w:rsid w:val="00DF1690"/>
    <w:rsid w:val="00DF28DF"/>
    <w:rsid w:val="00DF2BDA"/>
    <w:rsid w:val="00DF2C8C"/>
    <w:rsid w:val="00DF2F88"/>
    <w:rsid w:val="00DF3051"/>
    <w:rsid w:val="00DF347E"/>
    <w:rsid w:val="00DF388B"/>
    <w:rsid w:val="00DF3C55"/>
    <w:rsid w:val="00DF3DE7"/>
    <w:rsid w:val="00DF3E93"/>
    <w:rsid w:val="00DF4770"/>
    <w:rsid w:val="00DF4AFA"/>
    <w:rsid w:val="00DF4DA8"/>
    <w:rsid w:val="00DF50B4"/>
    <w:rsid w:val="00DF6E69"/>
    <w:rsid w:val="00DF7AD9"/>
    <w:rsid w:val="00E000F9"/>
    <w:rsid w:val="00E00F9C"/>
    <w:rsid w:val="00E013F4"/>
    <w:rsid w:val="00E01CCB"/>
    <w:rsid w:val="00E02890"/>
    <w:rsid w:val="00E030FC"/>
    <w:rsid w:val="00E03822"/>
    <w:rsid w:val="00E039C1"/>
    <w:rsid w:val="00E03E02"/>
    <w:rsid w:val="00E05191"/>
    <w:rsid w:val="00E05DD2"/>
    <w:rsid w:val="00E05E25"/>
    <w:rsid w:val="00E06306"/>
    <w:rsid w:val="00E0677A"/>
    <w:rsid w:val="00E06896"/>
    <w:rsid w:val="00E06A33"/>
    <w:rsid w:val="00E0738B"/>
    <w:rsid w:val="00E07BEB"/>
    <w:rsid w:val="00E10143"/>
    <w:rsid w:val="00E10ACE"/>
    <w:rsid w:val="00E10E3F"/>
    <w:rsid w:val="00E11251"/>
    <w:rsid w:val="00E121DE"/>
    <w:rsid w:val="00E12775"/>
    <w:rsid w:val="00E130EF"/>
    <w:rsid w:val="00E136BF"/>
    <w:rsid w:val="00E14202"/>
    <w:rsid w:val="00E142EB"/>
    <w:rsid w:val="00E14B4A"/>
    <w:rsid w:val="00E1576D"/>
    <w:rsid w:val="00E15CAA"/>
    <w:rsid w:val="00E20AF6"/>
    <w:rsid w:val="00E20C27"/>
    <w:rsid w:val="00E21390"/>
    <w:rsid w:val="00E2158E"/>
    <w:rsid w:val="00E22657"/>
    <w:rsid w:val="00E23504"/>
    <w:rsid w:val="00E237F9"/>
    <w:rsid w:val="00E239B5"/>
    <w:rsid w:val="00E23A35"/>
    <w:rsid w:val="00E23CF0"/>
    <w:rsid w:val="00E24178"/>
    <w:rsid w:val="00E2437B"/>
    <w:rsid w:val="00E24A7E"/>
    <w:rsid w:val="00E24C9F"/>
    <w:rsid w:val="00E25005"/>
    <w:rsid w:val="00E2577B"/>
    <w:rsid w:val="00E257AD"/>
    <w:rsid w:val="00E259F0"/>
    <w:rsid w:val="00E2643F"/>
    <w:rsid w:val="00E266E4"/>
    <w:rsid w:val="00E26FBE"/>
    <w:rsid w:val="00E272B0"/>
    <w:rsid w:val="00E27614"/>
    <w:rsid w:val="00E27A7B"/>
    <w:rsid w:val="00E300B8"/>
    <w:rsid w:val="00E30DBB"/>
    <w:rsid w:val="00E310C3"/>
    <w:rsid w:val="00E311A1"/>
    <w:rsid w:val="00E31350"/>
    <w:rsid w:val="00E32027"/>
    <w:rsid w:val="00E33448"/>
    <w:rsid w:val="00E3365A"/>
    <w:rsid w:val="00E337C4"/>
    <w:rsid w:val="00E339FB"/>
    <w:rsid w:val="00E33EB7"/>
    <w:rsid w:val="00E34142"/>
    <w:rsid w:val="00E34C6B"/>
    <w:rsid w:val="00E35A50"/>
    <w:rsid w:val="00E35A99"/>
    <w:rsid w:val="00E35B3A"/>
    <w:rsid w:val="00E363BF"/>
    <w:rsid w:val="00E367B1"/>
    <w:rsid w:val="00E37017"/>
    <w:rsid w:val="00E37517"/>
    <w:rsid w:val="00E376B8"/>
    <w:rsid w:val="00E37E46"/>
    <w:rsid w:val="00E400FC"/>
    <w:rsid w:val="00E40AC5"/>
    <w:rsid w:val="00E41127"/>
    <w:rsid w:val="00E4126D"/>
    <w:rsid w:val="00E420C5"/>
    <w:rsid w:val="00E422CE"/>
    <w:rsid w:val="00E428D1"/>
    <w:rsid w:val="00E42E63"/>
    <w:rsid w:val="00E433AA"/>
    <w:rsid w:val="00E4362F"/>
    <w:rsid w:val="00E43811"/>
    <w:rsid w:val="00E44905"/>
    <w:rsid w:val="00E44AD3"/>
    <w:rsid w:val="00E45F68"/>
    <w:rsid w:val="00E46510"/>
    <w:rsid w:val="00E47618"/>
    <w:rsid w:val="00E47997"/>
    <w:rsid w:val="00E47E84"/>
    <w:rsid w:val="00E47FC8"/>
    <w:rsid w:val="00E5020C"/>
    <w:rsid w:val="00E505BB"/>
    <w:rsid w:val="00E512DF"/>
    <w:rsid w:val="00E51608"/>
    <w:rsid w:val="00E519A3"/>
    <w:rsid w:val="00E52115"/>
    <w:rsid w:val="00E52E47"/>
    <w:rsid w:val="00E53AA8"/>
    <w:rsid w:val="00E541FE"/>
    <w:rsid w:val="00E542AC"/>
    <w:rsid w:val="00E54627"/>
    <w:rsid w:val="00E5781D"/>
    <w:rsid w:val="00E57918"/>
    <w:rsid w:val="00E6031D"/>
    <w:rsid w:val="00E605B6"/>
    <w:rsid w:val="00E60726"/>
    <w:rsid w:val="00E6085F"/>
    <w:rsid w:val="00E60A5B"/>
    <w:rsid w:val="00E60B28"/>
    <w:rsid w:val="00E6134B"/>
    <w:rsid w:val="00E61855"/>
    <w:rsid w:val="00E62730"/>
    <w:rsid w:val="00E6367B"/>
    <w:rsid w:val="00E6418F"/>
    <w:rsid w:val="00E6449A"/>
    <w:rsid w:val="00E64EC8"/>
    <w:rsid w:val="00E65188"/>
    <w:rsid w:val="00E6524A"/>
    <w:rsid w:val="00E66280"/>
    <w:rsid w:val="00E6636B"/>
    <w:rsid w:val="00E67484"/>
    <w:rsid w:val="00E67732"/>
    <w:rsid w:val="00E700D9"/>
    <w:rsid w:val="00E708A0"/>
    <w:rsid w:val="00E712AA"/>
    <w:rsid w:val="00E71678"/>
    <w:rsid w:val="00E71C59"/>
    <w:rsid w:val="00E722A2"/>
    <w:rsid w:val="00E72762"/>
    <w:rsid w:val="00E732EC"/>
    <w:rsid w:val="00E734A4"/>
    <w:rsid w:val="00E73B08"/>
    <w:rsid w:val="00E73DB3"/>
    <w:rsid w:val="00E7444B"/>
    <w:rsid w:val="00E7453D"/>
    <w:rsid w:val="00E74551"/>
    <w:rsid w:val="00E745F1"/>
    <w:rsid w:val="00E74610"/>
    <w:rsid w:val="00E747B7"/>
    <w:rsid w:val="00E74B2E"/>
    <w:rsid w:val="00E74D9A"/>
    <w:rsid w:val="00E75628"/>
    <w:rsid w:val="00E756D3"/>
    <w:rsid w:val="00E7577E"/>
    <w:rsid w:val="00E760CB"/>
    <w:rsid w:val="00E776D0"/>
    <w:rsid w:val="00E777ED"/>
    <w:rsid w:val="00E80435"/>
    <w:rsid w:val="00E80A7A"/>
    <w:rsid w:val="00E80D6D"/>
    <w:rsid w:val="00E816B8"/>
    <w:rsid w:val="00E81B92"/>
    <w:rsid w:val="00E81F7B"/>
    <w:rsid w:val="00E8233D"/>
    <w:rsid w:val="00E83104"/>
    <w:rsid w:val="00E834B3"/>
    <w:rsid w:val="00E83847"/>
    <w:rsid w:val="00E83861"/>
    <w:rsid w:val="00E83B30"/>
    <w:rsid w:val="00E83F05"/>
    <w:rsid w:val="00E84664"/>
    <w:rsid w:val="00E84962"/>
    <w:rsid w:val="00E84AF8"/>
    <w:rsid w:val="00E84C41"/>
    <w:rsid w:val="00E84CDB"/>
    <w:rsid w:val="00E84ED0"/>
    <w:rsid w:val="00E86263"/>
    <w:rsid w:val="00E866FE"/>
    <w:rsid w:val="00E86941"/>
    <w:rsid w:val="00E8724E"/>
    <w:rsid w:val="00E876C3"/>
    <w:rsid w:val="00E9028A"/>
    <w:rsid w:val="00E911C3"/>
    <w:rsid w:val="00E916D0"/>
    <w:rsid w:val="00E9173A"/>
    <w:rsid w:val="00E91D0C"/>
    <w:rsid w:val="00E9237F"/>
    <w:rsid w:val="00E923BB"/>
    <w:rsid w:val="00E926DB"/>
    <w:rsid w:val="00E92DDD"/>
    <w:rsid w:val="00E93693"/>
    <w:rsid w:val="00E93828"/>
    <w:rsid w:val="00E93BAB"/>
    <w:rsid w:val="00E94268"/>
    <w:rsid w:val="00E94666"/>
    <w:rsid w:val="00E94868"/>
    <w:rsid w:val="00E94887"/>
    <w:rsid w:val="00E949C8"/>
    <w:rsid w:val="00E94F7C"/>
    <w:rsid w:val="00E952BD"/>
    <w:rsid w:val="00E95845"/>
    <w:rsid w:val="00E966D4"/>
    <w:rsid w:val="00E9675E"/>
    <w:rsid w:val="00E967A3"/>
    <w:rsid w:val="00E96938"/>
    <w:rsid w:val="00E96B89"/>
    <w:rsid w:val="00E97CC2"/>
    <w:rsid w:val="00EA0565"/>
    <w:rsid w:val="00EA1D15"/>
    <w:rsid w:val="00EA1FDD"/>
    <w:rsid w:val="00EA2C43"/>
    <w:rsid w:val="00EA2C9C"/>
    <w:rsid w:val="00EA2D4F"/>
    <w:rsid w:val="00EA349C"/>
    <w:rsid w:val="00EA368B"/>
    <w:rsid w:val="00EA4191"/>
    <w:rsid w:val="00EA50DD"/>
    <w:rsid w:val="00EA5190"/>
    <w:rsid w:val="00EA58AD"/>
    <w:rsid w:val="00EA5908"/>
    <w:rsid w:val="00EA5B44"/>
    <w:rsid w:val="00EA5D32"/>
    <w:rsid w:val="00EA5EE2"/>
    <w:rsid w:val="00EA68FB"/>
    <w:rsid w:val="00EA6B0D"/>
    <w:rsid w:val="00EA79C9"/>
    <w:rsid w:val="00EB042D"/>
    <w:rsid w:val="00EB073B"/>
    <w:rsid w:val="00EB09EA"/>
    <w:rsid w:val="00EB0BEA"/>
    <w:rsid w:val="00EB0CC4"/>
    <w:rsid w:val="00EB137B"/>
    <w:rsid w:val="00EB1F47"/>
    <w:rsid w:val="00EB25A7"/>
    <w:rsid w:val="00EB264F"/>
    <w:rsid w:val="00EB2D15"/>
    <w:rsid w:val="00EB2D53"/>
    <w:rsid w:val="00EB2EA0"/>
    <w:rsid w:val="00EB3061"/>
    <w:rsid w:val="00EB3443"/>
    <w:rsid w:val="00EB373E"/>
    <w:rsid w:val="00EB3B80"/>
    <w:rsid w:val="00EB3C60"/>
    <w:rsid w:val="00EB3CEC"/>
    <w:rsid w:val="00EB466B"/>
    <w:rsid w:val="00EB4778"/>
    <w:rsid w:val="00EB5164"/>
    <w:rsid w:val="00EB57E7"/>
    <w:rsid w:val="00EB5DA7"/>
    <w:rsid w:val="00EB6AE5"/>
    <w:rsid w:val="00EB6F8B"/>
    <w:rsid w:val="00EB705F"/>
    <w:rsid w:val="00EB79E1"/>
    <w:rsid w:val="00EB7D3B"/>
    <w:rsid w:val="00EC026E"/>
    <w:rsid w:val="00EC1520"/>
    <w:rsid w:val="00EC1706"/>
    <w:rsid w:val="00EC389C"/>
    <w:rsid w:val="00EC3F76"/>
    <w:rsid w:val="00EC4BC7"/>
    <w:rsid w:val="00EC5837"/>
    <w:rsid w:val="00EC5D26"/>
    <w:rsid w:val="00EC644A"/>
    <w:rsid w:val="00EC6D69"/>
    <w:rsid w:val="00ED05D7"/>
    <w:rsid w:val="00ED14ED"/>
    <w:rsid w:val="00ED33DC"/>
    <w:rsid w:val="00ED3C56"/>
    <w:rsid w:val="00ED3D0F"/>
    <w:rsid w:val="00ED480D"/>
    <w:rsid w:val="00ED58CF"/>
    <w:rsid w:val="00ED6414"/>
    <w:rsid w:val="00ED665D"/>
    <w:rsid w:val="00ED7312"/>
    <w:rsid w:val="00EE01E6"/>
    <w:rsid w:val="00EE04C4"/>
    <w:rsid w:val="00EE18F8"/>
    <w:rsid w:val="00EE274B"/>
    <w:rsid w:val="00EE2CCF"/>
    <w:rsid w:val="00EE3085"/>
    <w:rsid w:val="00EE3454"/>
    <w:rsid w:val="00EE34B1"/>
    <w:rsid w:val="00EE3BB5"/>
    <w:rsid w:val="00EE4262"/>
    <w:rsid w:val="00EE476F"/>
    <w:rsid w:val="00EE4A4B"/>
    <w:rsid w:val="00EE4F09"/>
    <w:rsid w:val="00EE5B28"/>
    <w:rsid w:val="00EE5DA0"/>
    <w:rsid w:val="00EE656B"/>
    <w:rsid w:val="00EE6AE2"/>
    <w:rsid w:val="00EE6DCB"/>
    <w:rsid w:val="00EE7581"/>
    <w:rsid w:val="00EE7C9F"/>
    <w:rsid w:val="00EE7DE1"/>
    <w:rsid w:val="00EF025E"/>
    <w:rsid w:val="00EF1C0B"/>
    <w:rsid w:val="00EF2785"/>
    <w:rsid w:val="00EF2FD1"/>
    <w:rsid w:val="00EF3B15"/>
    <w:rsid w:val="00EF3C12"/>
    <w:rsid w:val="00EF449E"/>
    <w:rsid w:val="00EF44BE"/>
    <w:rsid w:val="00EF4907"/>
    <w:rsid w:val="00EF53DD"/>
    <w:rsid w:val="00EF55E2"/>
    <w:rsid w:val="00EF63A9"/>
    <w:rsid w:val="00EF648A"/>
    <w:rsid w:val="00EF792F"/>
    <w:rsid w:val="00EF7BC2"/>
    <w:rsid w:val="00F011AC"/>
    <w:rsid w:val="00F011D0"/>
    <w:rsid w:val="00F01682"/>
    <w:rsid w:val="00F016CD"/>
    <w:rsid w:val="00F017AE"/>
    <w:rsid w:val="00F01F4B"/>
    <w:rsid w:val="00F025D4"/>
    <w:rsid w:val="00F02F6D"/>
    <w:rsid w:val="00F02FEE"/>
    <w:rsid w:val="00F0312C"/>
    <w:rsid w:val="00F03BB8"/>
    <w:rsid w:val="00F0433E"/>
    <w:rsid w:val="00F0467E"/>
    <w:rsid w:val="00F04D74"/>
    <w:rsid w:val="00F0501D"/>
    <w:rsid w:val="00F05100"/>
    <w:rsid w:val="00F05118"/>
    <w:rsid w:val="00F0520F"/>
    <w:rsid w:val="00F05399"/>
    <w:rsid w:val="00F05826"/>
    <w:rsid w:val="00F05B38"/>
    <w:rsid w:val="00F061A6"/>
    <w:rsid w:val="00F06870"/>
    <w:rsid w:val="00F06E63"/>
    <w:rsid w:val="00F0733E"/>
    <w:rsid w:val="00F07816"/>
    <w:rsid w:val="00F078C2"/>
    <w:rsid w:val="00F0792E"/>
    <w:rsid w:val="00F10B19"/>
    <w:rsid w:val="00F10B29"/>
    <w:rsid w:val="00F110CF"/>
    <w:rsid w:val="00F1145A"/>
    <w:rsid w:val="00F11C6C"/>
    <w:rsid w:val="00F11C99"/>
    <w:rsid w:val="00F11FE0"/>
    <w:rsid w:val="00F12197"/>
    <w:rsid w:val="00F126D7"/>
    <w:rsid w:val="00F12718"/>
    <w:rsid w:val="00F142AE"/>
    <w:rsid w:val="00F1446B"/>
    <w:rsid w:val="00F14CBA"/>
    <w:rsid w:val="00F153F1"/>
    <w:rsid w:val="00F15907"/>
    <w:rsid w:val="00F15F1E"/>
    <w:rsid w:val="00F15FFF"/>
    <w:rsid w:val="00F16424"/>
    <w:rsid w:val="00F20A23"/>
    <w:rsid w:val="00F211D7"/>
    <w:rsid w:val="00F214C2"/>
    <w:rsid w:val="00F21516"/>
    <w:rsid w:val="00F2389C"/>
    <w:rsid w:val="00F246C0"/>
    <w:rsid w:val="00F24D9A"/>
    <w:rsid w:val="00F2512E"/>
    <w:rsid w:val="00F258FF"/>
    <w:rsid w:val="00F259B4"/>
    <w:rsid w:val="00F25E20"/>
    <w:rsid w:val="00F2620E"/>
    <w:rsid w:val="00F2734B"/>
    <w:rsid w:val="00F275CF"/>
    <w:rsid w:val="00F27631"/>
    <w:rsid w:val="00F30D5A"/>
    <w:rsid w:val="00F310AB"/>
    <w:rsid w:val="00F3128C"/>
    <w:rsid w:val="00F316DB"/>
    <w:rsid w:val="00F32FBA"/>
    <w:rsid w:val="00F33018"/>
    <w:rsid w:val="00F357AC"/>
    <w:rsid w:val="00F35935"/>
    <w:rsid w:val="00F35AA9"/>
    <w:rsid w:val="00F35B4E"/>
    <w:rsid w:val="00F3605E"/>
    <w:rsid w:val="00F3662C"/>
    <w:rsid w:val="00F36825"/>
    <w:rsid w:val="00F37027"/>
    <w:rsid w:val="00F37077"/>
    <w:rsid w:val="00F4029F"/>
    <w:rsid w:val="00F40890"/>
    <w:rsid w:val="00F417A3"/>
    <w:rsid w:val="00F41C9D"/>
    <w:rsid w:val="00F42380"/>
    <w:rsid w:val="00F42ACB"/>
    <w:rsid w:val="00F43FC0"/>
    <w:rsid w:val="00F441AB"/>
    <w:rsid w:val="00F44209"/>
    <w:rsid w:val="00F4488D"/>
    <w:rsid w:val="00F44A96"/>
    <w:rsid w:val="00F45181"/>
    <w:rsid w:val="00F45575"/>
    <w:rsid w:val="00F459D2"/>
    <w:rsid w:val="00F47DB9"/>
    <w:rsid w:val="00F507B8"/>
    <w:rsid w:val="00F5092E"/>
    <w:rsid w:val="00F50A7D"/>
    <w:rsid w:val="00F50FDD"/>
    <w:rsid w:val="00F51A37"/>
    <w:rsid w:val="00F520BF"/>
    <w:rsid w:val="00F5227B"/>
    <w:rsid w:val="00F525AF"/>
    <w:rsid w:val="00F52831"/>
    <w:rsid w:val="00F53EDE"/>
    <w:rsid w:val="00F547E8"/>
    <w:rsid w:val="00F54A56"/>
    <w:rsid w:val="00F55601"/>
    <w:rsid w:val="00F55686"/>
    <w:rsid w:val="00F55B3D"/>
    <w:rsid w:val="00F55D4B"/>
    <w:rsid w:val="00F55FC1"/>
    <w:rsid w:val="00F5715C"/>
    <w:rsid w:val="00F575E1"/>
    <w:rsid w:val="00F60068"/>
    <w:rsid w:val="00F606D9"/>
    <w:rsid w:val="00F61997"/>
    <w:rsid w:val="00F62C84"/>
    <w:rsid w:val="00F636A4"/>
    <w:rsid w:val="00F64125"/>
    <w:rsid w:val="00F6437E"/>
    <w:rsid w:val="00F64CDC"/>
    <w:rsid w:val="00F6592A"/>
    <w:rsid w:val="00F65C2C"/>
    <w:rsid w:val="00F65E17"/>
    <w:rsid w:val="00F66951"/>
    <w:rsid w:val="00F66BE1"/>
    <w:rsid w:val="00F67976"/>
    <w:rsid w:val="00F70346"/>
    <w:rsid w:val="00F707D6"/>
    <w:rsid w:val="00F7128A"/>
    <w:rsid w:val="00F72E45"/>
    <w:rsid w:val="00F74181"/>
    <w:rsid w:val="00F75500"/>
    <w:rsid w:val="00F75A7F"/>
    <w:rsid w:val="00F75E5B"/>
    <w:rsid w:val="00F7634C"/>
    <w:rsid w:val="00F76864"/>
    <w:rsid w:val="00F7689B"/>
    <w:rsid w:val="00F76C23"/>
    <w:rsid w:val="00F76D03"/>
    <w:rsid w:val="00F7702D"/>
    <w:rsid w:val="00F80415"/>
    <w:rsid w:val="00F80551"/>
    <w:rsid w:val="00F805CE"/>
    <w:rsid w:val="00F8074A"/>
    <w:rsid w:val="00F8097F"/>
    <w:rsid w:val="00F80DDB"/>
    <w:rsid w:val="00F811C8"/>
    <w:rsid w:val="00F8169E"/>
    <w:rsid w:val="00F8178F"/>
    <w:rsid w:val="00F81D87"/>
    <w:rsid w:val="00F83ACF"/>
    <w:rsid w:val="00F844E3"/>
    <w:rsid w:val="00F84B2F"/>
    <w:rsid w:val="00F84B75"/>
    <w:rsid w:val="00F84C5B"/>
    <w:rsid w:val="00F84CF4"/>
    <w:rsid w:val="00F85646"/>
    <w:rsid w:val="00F85FF0"/>
    <w:rsid w:val="00F869D7"/>
    <w:rsid w:val="00F86F46"/>
    <w:rsid w:val="00F87D6E"/>
    <w:rsid w:val="00F91CA0"/>
    <w:rsid w:val="00F9202A"/>
    <w:rsid w:val="00F924D4"/>
    <w:rsid w:val="00F929E3"/>
    <w:rsid w:val="00F93133"/>
    <w:rsid w:val="00F931FA"/>
    <w:rsid w:val="00F93A26"/>
    <w:rsid w:val="00F94299"/>
    <w:rsid w:val="00F94FE8"/>
    <w:rsid w:val="00F952C1"/>
    <w:rsid w:val="00F95BB3"/>
    <w:rsid w:val="00F95FA0"/>
    <w:rsid w:val="00F96091"/>
    <w:rsid w:val="00F969D3"/>
    <w:rsid w:val="00F96F7C"/>
    <w:rsid w:val="00F97210"/>
    <w:rsid w:val="00F97B73"/>
    <w:rsid w:val="00FA206E"/>
    <w:rsid w:val="00FA235F"/>
    <w:rsid w:val="00FA3334"/>
    <w:rsid w:val="00FA33E9"/>
    <w:rsid w:val="00FA360F"/>
    <w:rsid w:val="00FA3CE4"/>
    <w:rsid w:val="00FA4A01"/>
    <w:rsid w:val="00FA53A5"/>
    <w:rsid w:val="00FA5B89"/>
    <w:rsid w:val="00FA6D88"/>
    <w:rsid w:val="00FA7718"/>
    <w:rsid w:val="00FB0C75"/>
    <w:rsid w:val="00FB1237"/>
    <w:rsid w:val="00FB147C"/>
    <w:rsid w:val="00FB2700"/>
    <w:rsid w:val="00FB2F12"/>
    <w:rsid w:val="00FB3036"/>
    <w:rsid w:val="00FB4775"/>
    <w:rsid w:val="00FB48B2"/>
    <w:rsid w:val="00FB4B0F"/>
    <w:rsid w:val="00FB5050"/>
    <w:rsid w:val="00FB51BD"/>
    <w:rsid w:val="00FB5F9D"/>
    <w:rsid w:val="00FB60A4"/>
    <w:rsid w:val="00FB6D43"/>
    <w:rsid w:val="00FB7270"/>
    <w:rsid w:val="00FB7664"/>
    <w:rsid w:val="00FC13BE"/>
    <w:rsid w:val="00FC15EF"/>
    <w:rsid w:val="00FC1DE2"/>
    <w:rsid w:val="00FC22BB"/>
    <w:rsid w:val="00FC31A8"/>
    <w:rsid w:val="00FC3590"/>
    <w:rsid w:val="00FC36C5"/>
    <w:rsid w:val="00FC3C83"/>
    <w:rsid w:val="00FC44CA"/>
    <w:rsid w:val="00FC4992"/>
    <w:rsid w:val="00FC4CF7"/>
    <w:rsid w:val="00FC4D59"/>
    <w:rsid w:val="00FC534B"/>
    <w:rsid w:val="00FC57B5"/>
    <w:rsid w:val="00FC5ABA"/>
    <w:rsid w:val="00FC6230"/>
    <w:rsid w:val="00FC635E"/>
    <w:rsid w:val="00FC703B"/>
    <w:rsid w:val="00FC7B43"/>
    <w:rsid w:val="00FD0562"/>
    <w:rsid w:val="00FD05B7"/>
    <w:rsid w:val="00FD0CCA"/>
    <w:rsid w:val="00FD1040"/>
    <w:rsid w:val="00FD1DF2"/>
    <w:rsid w:val="00FD2769"/>
    <w:rsid w:val="00FD40DE"/>
    <w:rsid w:val="00FD41AB"/>
    <w:rsid w:val="00FD4989"/>
    <w:rsid w:val="00FD6281"/>
    <w:rsid w:val="00FD6BD2"/>
    <w:rsid w:val="00FD6DCA"/>
    <w:rsid w:val="00FD721E"/>
    <w:rsid w:val="00FD786E"/>
    <w:rsid w:val="00FD7A3D"/>
    <w:rsid w:val="00FD7EB1"/>
    <w:rsid w:val="00FE0D71"/>
    <w:rsid w:val="00FE12A2"/>
    <w:rsid w:val="00FE14A9"/>
    <w:rsid w:val="00FE1569"/>
    <w:rsid w:val="00FE1614"/>
    <w:rsid w:val="00FE1D15"/>
    <w:rsid w:val="00FE24F0"/>
    <w:rsid w:val="00FE2CDC"/>
    <w:rsid w:val="00FE3240"/>
    <w:rsid w:val="00FE3557"/>
    <w:rsid w:val="00FE3896"/>
    <w:rsid w:val="00FE39A7"/>
    <w:rsid w:val="00FE3F44"/>
    <w:rsid w:val="00FE4A32"/>
    <w:rsid w:val="00FE57A4"/>
    <w:rsid w:val="00FE74CB"/>
    <w:rsid w:val="00FE790E"/>
    <w:rsid w:val="00FE7BC4"/>
    <w:rsid w:val="00FE7CD4"/>
    <w:rsid w:val="00FE7CE3"/>
    <w:rsid w:val="00FF0659"/>
    <w:rsid w:val="00FF07A0"/>
    <w:rsid w:val="00FF0E36"/>
    <w:rsid w:val="00FF1572"/>
    <w:rsid w:val="00FF1941"/>
    <w:rsid w:val="00FF212B"/>
    <w:rsid w:val="00FF2343"/>
    <w:rsid w:val="00FF2567"/>
    <w:rsid w:val="00FF3720"/>
    <w:rsid w:val="00FF4118"/>
    <w:rsid w:val="00FF4389"/>
    <w:rsid w:val="00FF4BF3"/>
    <w:rsid w:val="00FF4DF2"/>
    <w:rsid w:val="00FF5195"/>
    <w:rsid w:val="00FF5735"/>
    <w:rsid w:val="00FF581B"/>
    <w:rsid w:val="00FF5F85"/>
    <w:rsid w:val="00FF6596"/>
    <w:rsid w:val="00FF6B1D"/>
    <w:rsid w:val="00FF7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C2A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7A788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BA668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BA668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Текст1"/>
    <w:basedOn w:val="a1"/>
    <w:rsid w:val="003F5FF0"/>
    <w:pPr>
      <w:widowControl w:val="0"/>
    </w:pPr>
    <w:rPr>
      <w:rFonts w:ascii="Courier New" w:hAnsi="Courier New"/>
      <w:sz w:val="20"/>
      <w:szCs w:val="20"/>
    </w:rPr>
  </w:style>
  <w:style w:type="paragraph" w:customStyle="1" w:styleId="200">
    <w:name w:val="стиль 20"/>
    <w:basedOn w:val="a1"/>
    <w:link w:val="201"/>
    <w:qFormat/>
    <w:rsid w:val="003F5FF0"/>
    <w:pPr>
      <w:widowControl w:val="0"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szCs w:val="20"/>
    </w:rPr>
  </w:style>
  <w:style w:type="character" w:customStyle="1" w:styleId="201">
    <w:name w:val="стиль 20 Знак"/>
    <w:link w:val="200"/>
    <w:rsid w:val="003F5F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1"/>
    <w:link w:val="30"/>
    <w:uiPriority w:val="99"/>
    <w:unhideWhenUsed/>
    <w:rsid w:val="003F5FF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3F5F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5">
    <w:name w:val="ВВЕДЕНИЕ"/>
    <w:basedOn w:val="1"/>
    <w:autoRedefine/>
    <w:rsid w:val="007A7888"/>
    <w:pPr>
      <w:keepLines w:val="0"/>
      <w:spacing w:before="0"/>
      <w:jc w:val="center"/>
    </w:pPr>
    <w:rPr>
      <w:rFonts w:ascii="Times New Roman" w:hAnsi="Times New Roman" w:cs="Arial"/>
      <w:color w:val="auto"/>
      <w:kern w:val="32"/>
    </w:rPr>
  </w:style>
  <w:style w:type="character" w:customStyle="1" w:styleId="10">
    <w:name w:val="Заголовок 1 Знак"/>
    <w:link w:val="1"/>
    <w:rsid w:val="007A788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6">
    <w:name w:val="Body Text Indent"/>
    <w:basedOn w:val="a1"/>
    <w:link w:val="a7"/>
    <w:uiPriority w:val="99"/>
    <w:unhideWhenUsed/>
    <w:rsid w:val="00B70643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rsid w:val="00B706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0"/>
    <w:basedOn w:val="200"/>
    <w:link w:val="00"/>
    <w:qFormat/>
    <w:rsid w:val="00D308D1"/>
    <w:pPr>
      <w:spacing w:before="240" w:after="240" w:line="240" w:lineRule="auto"/>
      <w:jc w:val="center"/>
    </w:pPr>
    <w:rPr>
      <w:i/>
      <w:color w:val="000000"/>
      <w:szCs w:val="28"/>
    </w:rPr>
  </w:style>
  <w:style w:type="character" w:customStyle="1" w:styleId="00">
    <w:name w:val="0 Знак"/>
    <w:link w:val="0"/>
    <w:rsid w:val="00D308D1"/>
    <w:rPr>
      <w:rFonts w:ascii="Times New Roman" w:eastAsia="Times New Roman" w:hAnsi="Times New Roman" w:cs="Times New Roman"/>
      <w:i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A151F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List Paragraph"/>
    <w:basedOn w:val="a1"/>
    <w:uiPriority w:val="34"/>
    <w:qFormat/>
    <w:rsid w:val="00086E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">
    <w:name w:val="Текст2"/>
    <w:basedOn w:val="a1"/>
    <w:rsid w:val="00756297"/>
    <w:pPr>
      <w:widowControl w:val="0"/>
    </w:pPr>
    <w:rPr>
      <w:rFonts w:ascii="Courier New" w:hAnsi="Courier New"/>
      <w:sz w:val="20"/>
      <w:szCs w:val="20"/>
    </w:rPr>
  </w:style>
  <w:style w:type="paragraph" w:styleId="22">
    <w:name w:val="Body Text First Indent 2"/>
    <w:basedOn w:val="a6"/>
    <w:link w:val="23"/>
    <w:uiPriority w:val="99"/>
    <w:unhideWhenUsed/>
    <w:rsid w:val="001E27CA"/>
    <w:pPr>
      <w:spacing w:after="0"/>
      <w:ind w:left="360" w:firstLine="360"/>
    </w:pPr>
  </w:style>
  <w:style w:type="character" w:customStyle="1" w:styleId="23">
    <w:name w:val="Красная строка 2 Знак"/>
    <w:link w:val="22"/>
    <w:uiPriority w:val="99"/>
    <w:rsid w:val="001E27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1"/>
    <w:link w:val="aa"/>
    <w:semiHidden/>
    <w:unhideWhenUsed/>
    <w:rsid w:val="00995E3A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995E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uiPriority w:val="9"/>
    <w:rsid w:val="00BA668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"/>
    <w:semiHidden/>
    <w:rsid w:val="00BA668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table" w:styleId="12">
    <w:name w:val="Table Grid 1"/>
    <w:basedOn w:val="a3"/>
    <w:rsid w:val="00BA6689"/>
    <w:pPr>
      <w:widowControl w:val="0"/>
    </w:pPr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b">
    <w:name w:val="ТекстОсн"/>
    <w:basedOn w:val="a1"/>
    <w:autoRedefine/>
    <w:rsid w:val="00BA6689"/>
    <w:pPr>
      <w:tabs>
        <w:tab w:val="left" w:pos="2340"/>
      </w:tabs>
      <w:ind w:firstLine="720"/>
      <w:jc w:val="both"/>
    </w:pPr>
    <w:rPr>
      <w:rFonts w:eastAsia="Batang"/>
      <w:bCs/>
      <w:iCs/>
      <w:color w:val="000000"/>
      <w:szCs w:val="28"/>
    </w:rPr>
  </w:style>
  <w:style w:type="paragraph" w:customStyle="1" w:styleId="13">
    <w:name w:val="Стиль ТекстОсн + 13 пт"/>
    <w:basedOn w:val="ab"/>
    <w:autoRedefine/>
    <w:rsid w:val="00BA6689"/>
    <w:rPr>
      <w:rFonts w:ascii="Journal" w:hAnsi="Journal"/>
      <w:bCs w:val="0"/>
      <w:sz w:val="26"/>
    </w:rPr>
  </w:style>
  <w:style w:type="paragraph" w:customStyle="1" w:styleId="a">
    <w:name w:val="РАЗДЕЛ"/>
    <w:basedOn w:val="a1"/>
    <w:autoRedefine/>
    <w:rsid w:val="00BA6689"/>
    <w:pPr>
      <w:numPr>
        <w:numId w:val="1"/>
      </w:numPr>
      <w:jc w:val="both"/>
    </w:pPr>
    <w:rPr>
      <w:b/>
      <w:sz w:val="28"/>
      <w:szCs w:val="28"/>
    </w:rPr>
  </w:style>
  <w:style w:type="paragraph" w:customStyle="1" w:styleId="ac">
    <w:name w:val="ЗАКЛЮЧЕНИЕ"/>
    <w:basedOn w:val="1"/>
    <w:autoRedefine/>
    <w:rsid w:val="00BA6689"/>
    <w:pPr>
      <w:keepLines w:val="0"/>
      <w:spacing w:before="0"/>
      <w:jc w:val="center"/>
    </w:pPr>
    <w:rPr>
      <w:rFonts w:ascii="Times New Roman" w:hAnsi="Times New Roman" w:cs="Arial"/>
      <w:color w:val="auto"/>
      <w:kern w:val="32"/>
      <w:szCs w:val="32"/>
    </w:rPr>
  </w:style>
  <w:style w:type="paragraph" w:customStyle="1" w:styleId="a0">
    <w:name w:val="ПОДРАЗДЕЛ"/>
    <w:basedOn w:val="a1"/>
    <w:autoRedefine/>
    <w:rsid w:val="00BA6689"/>
    <w:pPr>
      <w:numPr>
        <w:ilvl w:val="1"/>
        <w:numId w:val="1"/>
      </w:numPr>
      <w:jc w:val="both"/>
    </w:pPr>
    <w:rPr>
      <w:b/>
      <w:sz w:val="28"/>
      <w:szCs w:val="28"/>
    </w:rPr>
  </w:style>
  <w:style w:type="paragraph" w:customStyle="1" w:styleId="ad">
    <w:name w:val="ГЛАВА"/>
    <w:basedOn w:val="a1"/>
    <w:autoRedefine/>
    <w:rsid w:val="00BA6689"/>
    <w:pPr>
      <w:ind w:firstLine="720"/>
      <w:jc w:val="both"/>
    </w:pPr>
    <w:rPr>
      <w:b/>
      <w:sz w:val="28"/>
      <w:szCs w:val="28"/>
      <w:lang w:val="en-US"/>
    </w:rPr>
  </w:style>
  <w:style w:type="paragraph" w:customStyle="1" w:styleId="ae">
    <w:name w:val="ПАРАГРАФ"/>
    <w:basedOn w:val="a1"/>
    <w:autoRedefine/>
    <w:rsid w:val="00BA6689"/>
    <w:pPr>
      <w:spacing w:after="240"/>
      <w:jc w:val="center"/>
    </w:pPr>
    <w:rPr>
      <w:b/>
      <w:i/>
      <w:sz w:val="28"/>
      <w:szCs w:val="28"/>
    </w:rPr>
  </w:style>
  <w:style w:type="paragraph" w:customStyle="1" w:styleId="af">
    <w:name w:val="НПА"/>
    <w:basedOn w:val="a1"/>
    <w:autoRedefine/>
    <w:rsid w:val="00BA6689"/>
    <w:pPr>
      <w:spacing w:line="260" w:lineRule="exact"/>
      <w:jc w:val="center"/>
    </w:pPr>
    <w:rPr>
      <w:color w:val="FFFFFF"/>
      <w:sz w:val="2"/>
      <w:szCs w:val="2"/>
    </w:rPr>
  </w:style>
  <w:style w:type="paragraph" w:customStyle="1" w:styleId="-">
    <w:name w:val="Стиль ВВЕДЕНИЕ + Темно-красный"/>
    <w:basedOn w:val="a5"/>
    <w:autoRedefine/>
    <w:rsid w:val="00BA6689"/>
    <w:rPr>
      <w:color w:val="800000"/>
      <w:sz w:val="24"/>
    </w:rPr>
  </w:style>
  <w:style w:type="paragraph" w:customStyle="1" w:styleId="14">
    <w:name w:val="14"/>
    <w:basedOn w:val="a1"/>
    <w:rsid w:val="00BA6689"/>
    <w:pPr>
      <w:ind w:firstLine="709"/>
      <w:jc w:val="both"/>
    </w:pPr>
    <w:rPr>
      <w:snapToGrid w:val="0"/>
      <w:sz w:val="26"/>
      <w:szCs w:val="26"/>
    </w:rPr>
  </w:style>
  <w:style w:type="paragraph" w:customStyle="1" w:styleId="31">
    <w:name w:val="Текст3"/>
    <w:basedOn w:val="a1"/>
    <w:rsid w:val="00BA6689"/>
    <w:pPr>
      <w:widowControl w:val="0"/>
    </w:pPr>
    <w:rPr>
      <w:rFonts w:ascii="Courier New" w:hAnsi="Courier New"/>
      <w:sz w:val="20"/>
      <w:szCs w:val="20"/>
    </w:rPr>
  </w:style>
  <w:style w:type="paragraph" w:styleId="af0">
    <w:name w:val="footer"/>
    <w:basedOn w:val="a1"/>
    <w:link w:val="af1"/>
    <w:uiPriority w:val="99"/>
    <w:rsid w:val="00BA66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A66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2"/>
    <w:rsid w:val="00BA6689"/>
  </w:style>
  <w:style w:type="paragraph" w:styleId="af3">
    <w:name w:val="header"/>
    <w:basedOn w:val="a1"/>
    <w:link w:val="af4"/>
    <w:uiPriority w:val="99"/>
    <w:unhideWhenUsed/>
    <w:rsid w:val="00BA668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BA6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 Spacing"/>
    <w:uiPriority w:val="1"/>
    <w:qFormat/>
    <w:rsid w:val="00BA6689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BA668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f6">
    <w:name w:val="Title"/>
    <w:basedOn w:val="a1"/>
    <w:link w:val="af7"/>
    <w:qFormat/>
    <w:rsid w:val="00BA6689"/>
    <w:pPr>
      <w:spacing w:line="360" w:lineRule="auto"/>
      <w:ind w:firstLine="720"/>
      <w:jc w:val="center"/>
    </w:pPr>
    <w:rPr>
      <w:b/>
      <w:sz w:val="28"/>
      <w:szCs w:val="20"/>
    </w:rPr>
  </w:style>
  <w:style w:type="character" w:customStyle="1" w:styleId="af7">
    <w:name w:val="Название Знак"/>
    <w:link w:val="af6"/>
    <w:rsid w:val="00BA66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Мой стиль"/>
    <w:basedOn w:val="a1"/>
    <w:rsid w:val="00BA6689"/>
    <w:pPr>
      <w:spacing w:line="360" w:lineRule="auto"/>
      <w:ind w:firstLine="567"/>
      <w:jc w:val="both"/>
    </w:pPr>
    <w:rPr>
      <w:sz w:val="28"/>
      <w:szCs w:val="28"/>
    </w:rPr>
  </w:style>
  <w:style w:type="table" w:styleId="af9">
    <w:name w:val="Table Grid"/>
    <w:basedOn w:val="a3"/>
    <w:uiPriority w:val="59"/>
    <w:rsid w:val="00BA668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BA668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41">
    <w:name w:val="Font Style41"/>
    <w:uiPriority w:val="99"/>
    <w:rsid w:val="00BA6689"/>
    <w:rPr>
      <w:rFonts w:ascii="Times New Roman" w:hAnsi="Times New Roman" w:cs="Times New Roman"/>
      <w:b/>
      <w:bCs/>
      <w:sz w:val="24"/>
      <w:szCs w:val="24"/>
    </w:rPr>
  </w:style>
  <w:style w:type="paragraph" w:customStyle="1" w:styleId="4">
    <w:name w:val="Текст4"/>
    <w:basedOn w:val="a1"/>
    <w:rsid w:val="00677370"/>
    <w:pPr>
      <w:widowControl w:val="0"/>
    </w:pPr>
    <w:rPr>
      <w:rFonts w:ascii="Courier New" w:hAnsi="Courier New"/>
      <w:sz w:val="20"/>
      <w:szCs w:val="20"/>
    </w:rPr>
  </w:style>
  <w:style w:type="character" w:styleId="afa">
    <w:name w:val="Hyperlink"/>
    <w:uiPriority w:val="99"/>
    <w:semiHidden/>
    <w:unhideWhenUsed/>
    <w:rsid w:val="00677370"/>
    <w:rPr>
      <w:color w:val="0000FF"/>
      <w:u w:val="single"/>
    </w:rPr>
  </w:style>
  <w:style w:type="paragraph" w:customStyle="1" w:styleId="ConsCell">
    <w:name w:val="ConsCell"/>
    <w:rsid w:val="00A94EC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character" w:styleId="afb">
    <w:name w:val="annotation reference"/>
    <w:uiPriority w:val="99"/>
    <w:semiHidden/>
    <w:unhideWhenUsed/>
    <w:rsid w:val="001365D4"/>
    <w:rPr>
      <w:sz w:val="16"/>
      <w:szCs w:val="16"/>
    </w:rPr>
  </w:style>
  <w:style w:type="paragraph" w:styleId="afc">
    <w:name w:val="annotation text"/>
    <w:basedOn w:val="a1"/>
    <w:link w:val="afd"/>
    <w:uiPriority w:val="99"/>
    <w:semiHidden/>
    <w:unhideWhenUsed/>
    <w:rsid w:val="001365D4"/>
    <w:rPr>
      <w:sz w:val="20"/>
      <w:szCs w:val="20"/>
    </w:rPr>
  </w:style>
  <w:style w:type="character" w:customStyle="1" w:styleId="afd">
    <w:name w:val="Текст примечания Знак"/>
    <w:link w:val="afc"/>
    <w:uiPriority w:val="99"/>
    <w:semiHidden/>
    <w:rsid w:val="001365D4"/>
    <w:rPr>
      <w:rFonts w:ascii="Times New Roman" w:eastAsia="Times New Roman" w:hAnsi="Times New Roman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365D4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rsid w:val="001365D4"/>
    <w:rPr>
      <w:rFonts w:ascii="Times New Roman" w:eastAsia="Times New Roman" w:hAnsi="Times New Roman"/>
      <w:b/>
      <w:bCs/>
    </w:rPr>
  </w:style>
  <w:style w:type="character" w:customStyle="1" w:styleId="wmi-callto">
    <w:name w:val="wmi-callto"/>
    <w:rsid w:val="00CF2A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C2AB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7A788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BA668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BA668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Текст1"/>
    <w:basedOn w:val="a1"/>
    <w:rsid w:val="003F5FF0"/>
    <w:pPr>
      <w:widowControl w:val="0"/>
    </w:pPr>
    <w:rPr>
      <w:rFonts w:ascii="Courier New" w:hAnsi="Courier New"/>
      <w:sz w:val="20"/>
      <w:szCs w:val="20"/>
    </w:rPr>
  </w:style>
  <w:style w:type="paragraph" w:customStyle="1" w:styleId="200">
    <w:name w:val="стиль 20"/>
    <w:basedOn w:val="a1"/>
    <w:link w:val="201"/>
    <w:qFormat/>
    <w:rsid w:val="003F5FF0"/>
    <w:pPr>
      <w:widowControl w:val="0"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szCs w:val="20"/>
    </w:rPr>
  </w:style>
  <w:style w:type="character" w:customStyle="1" w:styleId="201">
    <w:name w:val="стиль 20 Знак"/>
    <w:link w:val="200"/>
    <w:rsid w:val="003F5F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1"/>
    <w:link w:val="30"/>
    <w:uiPriority w:val="99"/>
    <w:unhideWhenUsed/>
    <w:rsid w:val="003F5FF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3F5F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5">
    <w:name w:val="ВВЕДЕНИЕ"/>
    <w:basedOn w:val="1"/>
    <w:autoRedefine/>
    <w:rsid w:val="007A7888"/>
    <w:pPr>
      <w:keepLines w:val="0"/>
      <w:spacing w:before="0"/>
      <w:jc w:val="center"/>
    </w:pPr>
    <w:rPr>
      <w:rFonts w:ascii="Times New Roman" w:hAnsi="Times New Roman" w:cs="Arial"/>
      <w:color w:val="auto"/>
      <w:kern w:val="32"/>
    </w:rPr>
  </w:style>
  <w:style w:type="character" w:customStyle="1" w:styleId="10">
    <w:name w:val="Заголовок 1 Знак"/>
    <w:link w:val="1"/>
    <w:rsid w:val="007A788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6">
    <w:name w:val="Body Text Indent"/>
    <w:basedOn w:val="a1"/>
    <w:link w:val="a7"/>
    <w:uiPriority w:val="99"/>
    <w:unhideWhenUsed/>
    <w:rsid w:val="00B70643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rsid w:val="00B706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0"/>
    <w:basedOn w:val="200"/>
    <w:link w:val="00"/>
    <w:qFormat/>
    <w:rsid w:val="00D308D1"/>
    <w:pPr>
      <w:spacing w:before="240" w:after="240" w:line="240" w:lineRule="auto"/>
      <w:jc w:val="center"/>
    </w:pPr>
    <w:rPr>
      <w:i/>
      <w:color w:val="000000"/>
      <w:szCs w:val="28"/>
    </w:rPr>
  </w:style>
  <w:style w:type="character" w:customStyle="1" w:styleId="00">
    <w:name w:val="0 Знак"/>
    <w:link w:val="0"/>
    <w:rsid w:val="00D308D1"/>
    <w:rPr>
      <w:rFonts w:ascii="Times New Roman" w:eastAsia="Times New Roman" w:hAnsi="Times New Roman" w:cs="Times New Roman"/>
      <w:i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A151F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List Paragraph"/>
    <w:basedOn w:val="a1"/>
    <w:uiPriority w:val="34"/>
    <w:qFormat/>
    <w:rsid w:val="00086E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">
    <w:name w:val="Текст2"/>
    <w:basedOn w:val="a1"/>
    <w:rsid w:val="00756297"/>
    <w:pPr>
      <w:widowControl w:val="0"/>
    </w:pPr>
    <w:rPr>
      <w:rFonts w:ascii="Courier New" w:hAnsi="Courier New"/>
      <w:sz w:val="20"/>
      <w:szCs w:val="20"/>
    </w:rPr>
  </w:style>
  <w:style w:type="paragraph" w:styleId="22">
    <w:name w:val="Body Text First Indent 2"/>
    <w:basedOn w:val="a6"/>
    <w:link w:val="23"/>
    <w:uiPriority w:val="99"/>
    <w:unhideWhenUsed/>
    <w:rsid w:val="001E27CA"/>
    <w:pPr>
      <w:spacing w:after="0"/>
      <w:ind w:left="360" w:firstLine="360"/>
    </w:pPr>
  </w:style>
  <w:style w:type="character" w:customStyle="1" w:styleId="23">
    <w:name w:val="Красная строка 2 Знак"/>
    <w:link w:val="22"/>
    <w:uiPriority w:val="99"/>
    <w:rsid w:val="001E27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1"/>
    <w:link w:val="aa"/>
    <w:semiHidden/>
    <w:unhideWhenUsed/>
    <w:rsid w:val="00995E3A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995E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uiPriority w:val="9"/>
    <w:rsid w:val="00BA668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"/>
    <w:semiHidden/>
    <w:rsid w:val="00BA668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table" w:styleId="12">
    <w:name w:val="Table Grid 1"/>
    <w:basedOn w:val="a3"/>
    <w:rsid w:val="00BA6689"/>
    <w:pPr>
      <w:widowControl w:val="0"/>
    </w:pPr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b">
    <w:name w:val="ТекстОсн"/>
    <w:basedOn w:val="a1"/>
    <w:autoRedefine/>
    <w:rsid w:val="00BA6689"/>
    <w:pPr>
      <w:tabs>
        <w:tab w:val="left" w:pos="2340"/>
      </w:tabs>
      <w:ind w:firstLine="720"/>
      <w:jc w:val="both"/>
    </w:pPr>
    <w:rPr>
      <w:rFonts w:eastAsia="Batang"/>
      <w:bCs/>
      <w:iCs/>
      <w:color w:val="000000"/>
      <w:szCs w:val="28"/>
    </w:rPr>
  </w:style>
  <w:style w:type="paragraph" w:customStyle="1" w:styleId="13">
    <w:name w:val="Стиль ТекстОсн + 13 пт"/>
    <w:basedOn w:val="ab"/>
    <w:autoRedefine/>
    <w:rsid w:val="00BA6689"/>
    <w:rPr>
      <w:rFonts w:ascii="Journal" w:hAnsi="Journal"/>
      <w:bCs w:val="0"/>
      <w:sz w:val="26"/>
    </w:rPr>
  </w:style>
  <w:style w:type="paragraph" w:customStyle="1" w:styleId="a">
    <w:name w:val="РАЗДЕЛ"/>
    <w:basedOn w:val="a1"/>
    <w:autoRedefine/>
    <w:rsid w:val="00BA6689"/>
    <w:pPr>
      <w:numPr>
        <w:numId w:val="1"/>
      </w:numPr>
      <w:jc w:val="both"/>
    </w:pPr>
    <w:rPr>
      <w:b/>
      <w:sz w:val="28"/>
      <w:szCs w:val="28"/>
    </w:rPr>
  </w:style>
  <w:style w:type="paragraph" w:customStyle="1" w:styleId="ac">
    <w:name w:val="ЗАКЛЮЧЕНИЕ"/>
    <w:basedOn w:val="1"/>
    <w:autoRedefine/>
    <w:rsid w:val="00BA6689"/>
    <w:pPr>
      <w:keepLines w:val="0"/>
      <w:spacing w:before="0"/>
      <w:jc w:val="center"/>
    </w:pPr>
    <w:rPr>
      <w:rFonts w:ascii="Times New Roman" w:hAnsi="Times New Roman" w:cs="Arial"/>
      <w:color w:val="auto"/>
      <w:kern w:val="32"/>
      <w:szCs w:val="32"/>
    </w:rPr>
  </w:style>
  <w:style w:type="paragraph" w:customStyle="1" w:styleId="a0">
    <w:name w:val="ПОДРАЗДЕЛ"/>
    <w:basedOn w:val="a1"/>
    <w:autoRedefine/>
    <w:rsid w:val="00BA6689"/>
    <w:pPr>
      <w:numPr>
        <w:ilvl w:val="1"/>
        <w:numId w:val="1"/>
      </w:numPr>
      <w:jc w:val="both"/>
    </w:pPr>
    <w:rPr>
      <w:b/>
      <w:sz w:val="28"/>
      <w:szCs w:val="28"/>
    </w:rPr>
  </w:style>
  <w:style w:type="paragraph" w:customStyle="1" w:styleId="ad">
    <w:name w:val="ГЛАВА"/>
    <w:basedOn w:val="a1"/>
    <w:autoRedefine/>
    <w:rsid w:val="00BA6689"/>
    <w:pPr>
      <w:ind w:firstLine="720"/>
      <w:jc w:val="both"/>
    </w:pPr>
    <w:rPr>
      <w:b/>
      <w:sz w:val="28"/>
      <w:szCs w:val="28"/>
      <w:lang w:val="en-US"/>
    </w:rPr>
  </w:style>
  <w:style w:type="paragraph" w:customStyle="1" w:styleId="ae">
    <w:name w:val="ПАРАГРАФ"/>
    <w:basedOn w:val="a1"/>
    <w:autoRedefine/>
    <w:rsid w:val="00BA6689"/>
    <w:pPr>
      <w:spacing w:after="240"/>
      <w:jc w:val="center"/>
    </w:pPr>
    <w:rPr>
      <w:b/>
      <w:i/>
      <w:sz w:val="28"/>
      <w:szCs w:val="28"/>
    </w:rPr>
  </w:style>
  <w:style w:type="paragraph" w:customStyle="1" w:styleId="af">
    <w:name w:val="НПА"/>
    <w:basedOn w:val="a1"/>
    <w:autoRedefine/>
    <w:rsid w:val="00BA6689"/>
    <w:pPr>
      <w:spacing w:line="260" w:lineRule="exact"/>
      <w:jc w:val="center"/>
    </w:pPr>
    <w:rPr>
      <w:color w:val="FFFFFF"/>
      <w:sz w:val="2"/>
      <w:szCs w:val="2"/>
    </w:rPr>
  </w:style>
  <w:style w:type="paragraph" w:customStyle="1" w:styleId="-">
    <w:name w:val="Стиль ВВЕДЕНИЕ + Темно-красный"/>
    <w:basedOn w:val="a5"/>
    <w:autoRedefine/>
    <w:rsid w:val="00BA6689"/>
    <w:rPr>
      <w:color w:val="800000"/>
      <w:sz w:val="24"/>
    </w:rPr>
  </w:style>
  <w:style w:type="paragraph" w:customStyle="1" w:styleId="14">
    <w:name w:val="14"/>
    <w:basedOn w:val="a1"/>
    <w:rsid w:val="00BA6689"/>
    <w:pPr>
      <w:ind w:firstLine="709"/>
      <w:jc w:val="both"/>
    </w:pPr>
    <w:rPr>
      <w:snapToGrid w:val="0"/>
      <w:sz w:val="26"/>
      <w:szCs w:val="26"/>
    </w:rPr>
  </w:style>
  <w:style w:type="paragraph" w:customStyle="1" w:styleId="31">
    <w:name w:val="Текст3"/>
    <w:basedOn w:val="a1"/>
    <w:rsid w:val="00BA6689"/>
    <w:pPr>
      <w:widowControl w:val="0"/>
    </w:pPr>
    <w:rPr>
      <w:rFonts w:ascii="Courier New" w:hAnsi="Courier New"/>
      <w:sz w:val="20"/>
      <w:szCs w:val="20"/>
    </w:rPr>
  </w:style>
  <w:style w:type="paragraph" w:styleId="af0">
    <w:name w:val="footer"/>
    <w:basedOn w:val="a1"/>
    <w:link w:val="af1"/>
    <w:uiPriority w:val="99"/>
    <w:rsid w:val="00BA668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A66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2"/>
    <w:rsid w:val="00BA6689"/>
  </w:style>
  <w:style w:type="paragraph" w:styleId="af3">
    <w:name w:val="header"/>
    <w:basedOn w:val="a1"/>
    <w:link w:val="af4"/>
    <w:uiPriority w:val="99"/>
    <w:unhideWhenUsed/>
    <w:rsid w:val="00BA668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BA6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 Spacing"/>
    <w:uiPriority w:val="1"/>
    <w:qFormat/>
    <w:rsid w:val="00BA6689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BA668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f6">
    <w:name w:val="Title"/>
    <w:basedOn w:val="a1"/>
    <w:link w:val="af7"/>
    <w:qFormat/>
    <w:rsid w:val="00BA6689"/>
    <w:pPr>
      <w:spacing w:line="360" w:lineRule="auto"/>
      <w:ind w:firstLine="720"/>
      <w:jc w:val="center"/>
    </w:pPr>
    <w:rPr>
      <w:b/>
      <w:sz w:val="28"/>
      <w:szCs w:val="20"/>
    </w:rPr>
  </w:style>
  <w:style w:type="character" w:customStyle="1" w:styleId="af7">
    <w:name w:val="Название Знак"/>
    <w:link w:val="af6"/>
    <w:rsid w:val="00BA66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8">
    <w:name w:val="Мой стиль"/>
    <w:basedOn w:val="a1"/>
    <w:rsid w:val="00BA6689"/>
    <w:pPr>
      <w:spacing w:line="360" w:lineRule="auto"/>
      <w:ind w:firstLine="567"/>
      <w:jc w:val="both"/>
    </w:pPr>
    <w:rPr>
      <w:sz w:val="28"/>
      <w:szCs w:val="28"/>
    </w:rPr>
  </w:style>
  <w:style w:type="table" w:styleId="af9">
    <w:name w:val="Table Grid"/>
    <w:basedOn w:val="a3"/>
    <w:uiPriority w:val="59"/>
    <w:rsid w:val="00BA668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BA668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41">
    <w:name w:val="Font Style41"/>
    <w:uiPriority w:val="99"/>
    <w:rsid w:val="00BA6689"/>
    <w:rPr>
      <w:rFonts w:ascii="Times New Roman" w:hAnsi="Times New Roman" w:cs="Times New Roman"/>
      <w:b/>
      <w:bCs/>
      <w:sz w:val="24"/>
      <w:szCs w:val="24"/>
    </w:rPr>
  </w:style>
  <w:style w:type="paragraph" w:customStyle="1" w:styleId="4">
    <w:name w:val="Текст4"/>
    <w:basedOn w:val="a1"/>
    <w:rsid w:val="00677370"/>
    <w:pPr>
      <w:widowControl w:val="0"/>
    </w:pPr>
    <w:rPr>
      <w:rFonts w:ascii="Courier New" w:hAnsi="Courier New"/>
      <w:sz w:val="20"/>
      <w:szCs w:val="20"/>
    </w:rPr>
  </w:style>
  <w:style w:type="character" w:styleId="afa">
    <w:name w:val="Hyperlink"/>
    <w:uiPriority w:val="99"/>
    <w:semiHidden/>
    <w:unhideWhenUsed/>
    <w:rsid w:val="00677370"/>
    <w:rPr>
      <w:color w:val="0000FF"/>
      <w:u w:val="single"/>
    </w:rPr>
  </w:style>
  <w:style w:type="paragraph" w:customStyle="1" w:styleId="ConsCell">
    <w:name w:val="ConsCell"/>
    <w:rsid w:val="00A94EC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character" w:styleId="afb">
    <w:name w:val="annotation reference"/>
    <w:uiPriority w:val="99"/>
    <w:semiHidden/>
    <w:unhideWhenUsed/>
    <w:rsid w:val="001365D4"/>
    <w:rPr>
      <w:sz w:val="16"/>
      <w:szCs w:val="16"/>
    </w:rPr>
  </w:style>
  <w:style w:type="paragraph" w:styleId="afc">
    <w:name w:val="annotation text"/>
    <w:basedOn w:val="a1"/>
    <w:link w:val="afd"/>
    <w:uiPriority w:val="99"/>
    <w:semiHidden/>
    <w:unhideWhenUsed/>
    <w:rsid w:val="001365D4"/>
    <w:rPr>
      <w:sz w:val="20"/>
      <w:szCs w:val="20"/>
    </w:rPr>
  </w:style>
  <w:style w:type="character" w:customStyle="1" w:styleId="afd">
    <w:name w:val="Текст примечания Знак"/>
    <w:link w:val="afc"/>
    <w:uiPriority w:val="99"/>
    <w:semiHidden/>
    <w:rsid w:val="001365D4"/>
    <w:rPr>
      <w:rFonts w:ascii="Times New Roman" w:eastAsia="Times New Roman" w:hAnsi="Times New Roman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365D4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rsid w:val="001365D4"/>
    <w:rPr>
      <w:rFonts w:ascii="Times New Roman" w:eastAsia="Times New Roman" w:hAnsi="Times New Roman"/>
      <w:b/>
      <w:bCs/>
    </w:rPr>
  </w:style>
  <w:style w:type="character" w:customStyle="1" w:styleId="wmi-callto">
    <w:name w:val="wmi-callto"/>
    <w:rsid w:val="00CF2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88209-716B-4C63-A508-C3E53BFA8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12</Pages>
  <Words>4950</Words>
  <Characters>28220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РК</Company>
  <LinksUpToDate>false</LinksUpToDate>
  <CharactersWithSpaces>33104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shihova</dc:creator>
  <cp:lastModifiedBy>Ирина Васильевна Давыдченко</cp:lastModifiedBy>
  <cp:revision>52</cp:revision>
  <cp:lastPrinted>2024-04-11T12:52:00Z</cp:lastPrinted>
  <dcterms:created xsi:type="dcterms:W3CDTF">2024-03-25T12:02:00Z</dcterms:created>
  <dcterms:modified xsi:type="dcterms:W3CDTF">2024-04-11T14:27:00Z</dcterms:modified>
</cp:coreProperties>
</file>