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3190"/>
        <w:gridCol w:w="777"/>
        <w:gridCol w:w="387"/>
        <w:gridCol w:w="487"/>
        <w:gridCol w:w="222"/>
        <w:gridCol w:w="286"/>
        <w:gridCol w:w="1505"/>
        <w:gridCol w:w="756"/>
        <w:gridCol w:w="919"/>
        <w:gridCol w:w="919"/>
        <w:gridCol w:w="918"/>
        <w:gridCol w:w="401"/>
      </w:tblGrid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1562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07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516" w:type="dxa"/>
            <w:gridSpan w:val="3"/>
            <w:shd w:val="clear" w:color="FFFFFF" w:fill="auto"/>
            <w:vAlign w:val="bottom"/>
          </w:tcPr>
          <w:p w:rsidR="007F43EC" w:rsidRDefault="007F43EC">
            <w:pPr>
              <w:rPr>
                <w:b/>
                <w:sz w:val="14"/>
                <w:szCs w:val="14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7F43EC" w:rsidRDefault="007F43EC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7F43EC" w:rsidRDefault="007F43EC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851" w:type="dxa"/>
            <w:gridSpan w:val="2"/>
            <w:vMerge w:val="restart"/>
            <w:shd w:val="clear" w:color="FFFFFF" w:fill="auto"/>
            <w:vAlign w:val="bottom"/>
          </w:tcPr>
          <w:p w:rsidR="007F43EC" w:rsidRDefault="007F43EC">
            <w:pPr>
              <w:rPr>
                <w:b/>
                <w:sz w:val="14"/>
                <w:szCs w:val="14"/>
              </w:rPr>
            </w:pPr>
          </w:p>
        </w:tc>
        <w:tc>
          <w:tcPr>
            <w:tcW w:w="4016" w:type="dxa"/>
            <w:gridSpan w:val="5"/>
            <w:shd w:val="clear" w:color="FFFFFF" w:fill="auto"/>
            <w:vAlign w:val="bottom"/>
          </w:tcPr>
          <w:p w:rsidR="00D2336A" w:rsidRPr="00D2336A" w:rsidRDefault="00D2336A" w:rsidP="00D233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336A"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  <w:r w:rsidRPr="00D233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9</w:t>
            </w:r>
          </w:p>
          <w:p w:rsidR="00D2336A" w:rsidRPr="00D2336A" w:rsidRDefault="00D2336A" w:rsidP="00D233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336A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Совета </w:t>
            </w:r>
            <w:proofErr w:type="spellStart"/>
            <w:r w:rsidRPr="00D2336A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D2336A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  <w:p w:rsidR="00D2336A" w:rsidRPr="00D2336A" w:rsidRDefault="00D2336A" w:rsidP="00D233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336A"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</w:t>
            </w:r>
            <w:proofErr w:type="spellStart"/>
            <w:r w:rsidRPr="00D2336A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D2336A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 на 2023 год и </w:t>
            </w:r>
          </w:p>
          <w:p w:rsidR="00D2336A" w:rsidRPr="00D2336A" w:rsidRDefault="00D2336A" w:rsidP="00D233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336A">
              <w:rPr>
                <w:rFonts w:ascii="Times New Roman" w:hAnsi="Times New Roman" w:cs="Times New Roman"/>
                <w:sz w:val="20"/>
                <w:szCs w:val="20"/>
              </w:rPr>
              <w:t xml:space="preserve"> на плановый период 2024 и 2025 годов»</w:t>
            </w:r>
          </w:p>
          <w:p w:rsidR="007F43EC" w:rsidRDefault="00D2336A" w:rsidP="00D2336A">
            <w:pPr>
              <w:jc w:val="right"/>
              <w:rPr>
                <w:sz w:val="14"/>
                <w:szCs w:val="14"/>
              </w:rPr>
            </w:pPr>
            <w:r w:rsidRPr="00D2336A">
              <w:rPr>
                <w:rFonts w:ascii="Times New Roman" w:hAnsi="Times New Roman" w:cs="Times New Roman"/>
                <w:sz w:val="20"/>
                <w:szCs w:val="20"/>
              </w:rPr>
              <w:t>№ __  от декабря 2022 г</w:t>
            </w:r>
            <w:bookmarkStart w:id="0" w:name="_GoBack"/>
            <w:bookmarkEnd w:id="0"/>
            <w:r w:rsidRPr="00D233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516" w:type="dxa"/>
            <w:gridSpan w:val="3"/>
            <w:shd w:val="clear" w:color="FFFFFF" w:fill="auto"/>
          </w:tcPr>
          <w:p w:rsidR="007F43EC" w:rsidRDefault="007F43EC">
            <w:pPr>
              <w:rPr>
                <w:sz w:val="12"/>
                <w:szCs w:val="12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7F43EC" w:rsidRDefault="007F43EC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7F43EC" w:rsidRDefault="007F43EC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851" w:type="dxa"/>
            <w:gridSpan w:val="2"/>
            <w:vMerge/>
            <w:shd w:val="clear" w:color="FFFFFF" w:fill="auto"/>
            <w:vAlign w:val="bottom"/>
          </w:tcPr>
          <w:p w:rsidR="007F43EC" w:rsidRDefault="007F43EC">
            <w:pPr>
              <w:rPr>
                <w:b/>
                <w:sz w:val="14"/>
                <w:szCs w:val="14"/>
              </w:rPr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7F43EC" w:rsidRDefault="007F43EC">
            <w:pPr>
              <w:rPr>
                <w:b/>
                <w:sz w:val="14"/>
                <w:szCs w:val="1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7F43EC" w:rsidRDefault="007F43EC">
            <w:pPr>
              <w:rPr>
                <w:b/>
                <w:sz w:val="14"/>
                <w:szCs w:val="1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07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10895" w:type="dxa"/>
            <w:gridSpan w:val="12"/>
            <w:vMerge w:val="restart"/>
            <w:shd w:val="clear" w:color="FFFFFF" w:fill="auto"/>
            <w:vAlign w:val="bottom"/>
          </w:tcPr>
          <w:p w:rsidR="007F43EC" w:rsidRDefault="00D233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Распределение бюджетных </w:t>
            </w:r>
            <w:r>
              <w:rPr>
                <w:b/>
                <w:sz w:val="18"/>
                <w:szCs w:val="18"/>
              </w:rPr>
              <w:t xml:space="preserve">ассигнований на 2024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Кондопожского</w:t>
            </w:r>
            <w:proofErr w:type="spellEnd"/>
            <w:r>
              <w:rPr>
                <w:b/>
                <w:sz w:val="18"/>
                <w:szCs w:val="18"/>
              </w:rPr>
              <w:t xml:space="preserve"> городского поселения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10895" w:type="dxa"/>
            <w:gridSpan w:val="12"/>
            <w:vMerge/>
            <w:shd w:val="clear" w:color="FFFFFF" w:fill="auto"/>
            <w:vAlign w:val="bottom"/>
          </w:tcPr>
          <w:p w:rsidR="007F43EC" w:rsidRDefault="007F43E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1562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07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</w:tr>
    </w:tbl>
    <w:tbl>
      <w:tblPr>
        <w:tblStyle w:val="TableStyle1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4168"/>
        <w:gridCol w:w="1787"/>
        <w:gridCol w:w="1749"/>
        <w:gridCol w:w="3063"/>
      </w:tblGrid>
      <w:tr w:rsidR="007F43EC">
        <w:tblPrEx>
          <w:tblCellMar>
            <w:top w:w="0" w:type="dxa"/>
            <w:bottom w:w="0" w:type="dxa"/>
          </w:tblCellMar>
        </w:tblPrEx>
        <w:trPr>
          <w:trHeight w:val="1845"/>
          <w:tblHeader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F43EC" w:rsidRDefault="00D2336A">
            <w:pPr>
              <w:wordWrap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811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7F43EC" w:rsidRDefault="00D233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7F43EC" w:rsidRDefault="00D233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308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F43EC" w:rsidRDefault="00D233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b/>
                <w:sz w:val="18"/>
                <w:szCs w:val="18"/>
              </w:rPr>
              <w:t>руб</w:t>
            </w:r>
            <w:proofErr w:type="spellEnd"/>
            <w:r>
              <w:rPr>
                <w:b/>
                <w:sz w:val="18"/>
                <w:szCs w:val="18"/>
              </w:rPr>
              <w:t>)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20"/>
          <w:tblHeader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F43EC" w:rsidRDefault="007F43EC">
            <w:pPr>
              <w:wordWrap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11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7F43EC" w:rsidRDefault="007F43E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72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7F43EC" w:rsidRDefault="007F43E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8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F43EC" w:rsidRDefault="007F43E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  <w:tblHeader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6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0200000000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15 914 537,41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«Создание условий для </w:t>
            </w:r>
            <w:r>
              <w:rPr>
                <w:b/>
                <w:sz w:val="20"/>
                <w:szCs w:val="20"/>
              </w:rPr>
              <w:t xml:space="preserve">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0200100000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15 914 537,41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15 914 537,41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100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10 601 909,37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Расходы на</w:t>
            </w:r>
            <w:r>
              <w:rPr>
                <w:szCs w:val="16"/>
              </w:rPr>
              <w:t xml:space="preserve"> выплаты персоналу казенных учреждений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110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10 601 909,37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4 434 677,04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4 434 677,04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 xml:space="preserve">Иные </w:t>
            </w:r>
            <w:r>
              <w:rPr>
                <w:szCs w:val="16"/>
              </w:rPr>
              <w:t>бюджетные ассигнования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877 951,00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Уплата налогов, сборов и иных платежей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850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877 951,00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городского поселения»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0300000000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20 444 542,00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</w:t>
            </w:r>
            <w:r>
              <w:rPr>
                <w:b/>
                <w:sz w:val="20"/>
                <w:szCs w:val="20"/>
              </w:rPr>
              <w:t>ом поселении»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0300100000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20 444 542,00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20 444 542,00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Расходы на выплаты персоналу в целях обеспечения выполнения функций</w:t>
            </w:r>
            <w:r>
              <w:rPr>
                <w:szCs w:val="16"/>
              </w:rPr>
              <w:t xml:space="preserve">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0300170110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100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10 999 216,72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0300170110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110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10 999 216,72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 xml:space="preserve">Закупка товаров, </w:t>
            </w:r>
            <w:r>
              <w:rPr>
                <w:szCs w:val="16"/>
              </w:rPr>
              <w:t xml:space="preserve">работ и услуг для обеспечения </w:t>
            </w:r>
            <w:r>
              <w:rPr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lastRenderedPageBreak/>
              <w:t>0300170110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8 819 764,28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0300170110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8 819 764,28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0300170110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625 561,00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 xml:space="preserve">Уплата налогов, сборов и иных </w:t>
            </w:r>
            <w:r>
              <w:rPr>
                <w:szCs w:val="16"/>
              </w:rPr>
              <w:t>платежей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0300170110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850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625 561,00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5500000000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98 124 927,37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Осуществление государственных полномочий по созданию и обеспечению деятельности административных комиссий и определению перечня должностных лиц, </w:t>
            </w:r>
            <w:r>
              <w:rPr>
                <w:b/>
                <w:sz w:val="20"/>
                <w:szCs w:val="20"/>
              </w:rPr>
              <w:t>уполномоченных составлять протоколы об административных правонарушениях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5500142140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2 000,00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5500142140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2 000,00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5500142140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2 000,00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5500170100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3 900 000,00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5500170100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3 900 000,00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Резервные средства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5500170100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870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3 900 000,00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Мероприятия, направленные на выполнение</w:t>
            </w:r>
            <w:r>
              <w:rPr>
                <w:b/>
                <w:sz w:val="20"/>
                <w:szCs w:val="20"/>
              </w:rPr>
              <w:t xml:space="preserve">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570 900,55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556 275,55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556 275,55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14 625,00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Уплата налогов, сборов и иных платежей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850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14 625,00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муниципального района на </w:t>
            </w:r>
            <w:r>
              <w:rPr>
                <w:b/>
                <w:sz w:val="20"/>
                <w:szCs w:val="20"/>
              </w:rPr>
              <w:t>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5500370300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500 000,00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5500370300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500 000,00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Резервные средства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5500370300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870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500 000,00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 по обеспечению первичных мер пожарной безопасности в границах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5500370310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721 190,48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5500370310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721 190,48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5500370310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721 190,48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5500370330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94 000,00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5500370330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94 000,00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5500370330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94 000,00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Ремонт и содержание </w:t>
            </w:r>
            <w:r>
              <w:rPr>
                <w:b/>
                <w:sz w:val="20"/>
                <w:szCs w:val="20"/>
              </w:rPr>
              <w:t>автомобильных дорог общего пользования в границах муниципального образования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5500470400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42 003 260,00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5500470400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42 003 260,00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 xml:space="preserve">Иные закупки товаров, работ и </w:t>
            </w:r>
            <w:r>
              <w:rPr>
                <w:szCs w:val="16"/>
              </w:rPr>
              <w:t>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5500470400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42 003 260,00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Мероприятия, направленные на осуществление функций в области градостроительной деятельности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5500470410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403 333,33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5500470410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403 333,33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5500470410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403 333,33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5500570520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726 360,00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5500570520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726 360,00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5500570520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726 360,00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Уличное освещение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5500570540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17 358 058,59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5500570540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15 658 058,59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 xml:space="preserve">Иные закупки товаров, </w:t>
            </w:r>
            <w:r>
              <w:rPr>
                <w:szCs w:val="16"/>
              </w:rPr>
              <w:t>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5500570540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15 658 058,59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5500570540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1 700 000,00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Резервные средства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5500570540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870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1 700 000,00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5500570560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753 340,00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</w:t>
            </w:r>
            <w:r>
              <w:rPr>
                <w:szCs w:val="16"/>
              </w:rPr>
              <w:t xml:space="preserve">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5500570560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753 340,00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5500570560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753 340,00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5500570570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1 883 137,91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</w:t>
            </w:r>
            <w:r>
              <w:rPr>
                <w:szCs w:val="16"/>
              </w:rPr>
              <w:t xml:space="preserve">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5500570570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1 883 137,91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5500570570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1 883 137,91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5500570590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5 382 383,64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5500570590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5 382 383,64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5500570590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5 382 383,64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Приобретение благоустроенного жилого помещения в целях </w:t>
            </w:r>
            <w:r>
              <w:rPr>
                <w:b/>
                <w:sz w:val="20"/>
                <w:szCs w:val="20"/>
              </w:rPr>
              <w:t>исполнения судебного решения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5500590500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6 809 027,05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5500590500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400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6 809 027,05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Бюджетные инвестиции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5500590500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410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6 809 027,05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Доплаты к трудовой пенсии лицам, </w:t>
            </w:r>
            <w:r>
              <w:rPr>
                <w:b/>
                <w:sz w:val="20"/>
                <w:szCs w:val="20"/>
              </w:rPr>
              <w:t>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5501081000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1 119 027,00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5501081000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300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1 119 027,00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5501081000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310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1 119 027,00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направленные на разработку проектно-сметной документации муниципальных учреждений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5501171100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4 000 000,00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 xml:space="preserve">Иные бюджетные </w:t>
            </w:r>
            <w:r>
              <w:rPr>
                <w:szCs w:val="16"/>
              </w:rPr>
              <w:t>ассигнования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5501171100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4 000 000,00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Резервные средства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5501171100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870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4 000 000,00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связанные с выплатой процентных платежей по муниципальным долговым обязательствам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lastRenderedPageBreak/>
              <w:t>городского поселения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5501371300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2 320,00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5501371300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700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2 320,00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Обслуживание муниципального долга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5501371300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730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2 320,00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Реализация мероприятий по формированию современной городской среды в рамках государственной программы Республики </w:t>
            </w:r>
            <w:r>
              <w:rPr>
                <w:b/>
                <w:sz w:val="20"/>
                <w:szCs w:val="20"/>
              </w:rPr>
              <w:t xml:space="preserve">Карелия «Формирование современной городской среды»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550F255550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11 896 588,82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550F255550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11 896 588,82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43EC" w:rsidRDefault="00D2336A">
            <w:pPr>
              <w:rPr>
                <w:szCs w:val="16"/>
              </w:rPr>
            </w:pPr>
            <w:r>
              <w:rPr>
                <w:szCs w:val="16"/>
              </w:rPr>
              <w:t>Резервные средства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550F255550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870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11 896 588,82</w:t>
            </w:r>
          </w:p>
        </w:tc>
      </w:tr>
      <w:tr w:rsidR="007F43EC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7F43EC" w:rsidRDefault="007F43EC">
            <w:pPr>
              <w:rPr>
                <w:b/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F43EC" w:rsidRDefault="00D2336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134 484 006,78</w:t>
            </w:r>
          </w:p>
        </w:tc>
      </w:tr>
    </w:tbl>
    <w:p w:rsidR="00000000" w:rsidRDefault="00D2336A"/>
    <w:sectPr w:rsidR="00000000">
      <w:headerReference w:type="firs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2336A">
      <w:pPr>
        <w:spacing w:after="0" w:line="240" w:lineRule="auto"/>
      </w:pPr>
      <w:r>
        <w:separator/>
      </w:r>
    </w:p>
  </w:endnote>
  <w:endnote w:type="continuationSeparator" w:id="0">
    <w:p w:rsidR="00000000" w:rsidRDefault="00D23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2336A">
      <w:pPr>
        <w:spacing w:after="0" w:line="240" w:lineRule="auto"/>
      </w:pPr>
      <w:r>
        <w:separator/>
      </w:r>
    </w:p>
  </w:footnote>
  <w:footnote w:type="continuationSeparator" w:id="0">
    <w:p w:rsidR="00000000" w:rsidRDefault="00D23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3EC" w:rsidRPr="00D2336A" w:rsidRDefault="007F43E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F43EC"/>
    <w:rsid w:val="007F43EC"/>
    <w:rsid w:val="00D2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D23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23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1290</Words>
  <Characters>7353</Characters>
  <Application>Microsoft Office Word</Application>
  <DocSecurity>0</DocSecurity>
  <Lines>61</Lines>
  <Paragraphs>17</Paragraphs>
  <ScaleCrop>false</ScaleCrop>
  <Company/>
  <LinksUpToDate>false</LinksUpToDate>
  <CharactersWithSpaces>8626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 Швецова</cp:lastModifiedBy>
  <cp:revision>2</cp:revision>
  <dcterms:created xsi:type="dcterms:W3CDTF">2022-11-07T06:10:00Z</dcterms:created>
  <dcterms:modified xsi:type="dcterms:W3CDTF">2022-11-07T06:12:00Z</dcterms:modified>
</cp:coreProperties>
</file>