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0"/>
        <w:gridCol w:w="777"/>
        <w:gridCol w:w="387"/>
        <w:gridCol w:w="487"/>
        <w:gridCol w:w="222"/>
        <w:gridCol w:w="286"/>
        <w:gridCol w:w="1505"/>
        <w:gridCol w:w="756"/>
        <w:gridCol w:w="919"/>
        <w:gridCol w:w="919"/>
        <w:gridCol w:w="918"/>
        <w:gridCol w:w="401"/>
      </w:tblGrid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14"/>
                <w:szCs w:val="14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6C0E2A" w:rsidRDefault="006C0E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6C0E2A" w:rsidRDefault="006C0E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 w:val="restart"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14"/>
                <w:szCs w:val="14"/>
              </w:rPr>
            </w:pPr>
          </w:p>
        </w:tc>
        <w:tc>
          <w:tcPr>
            <w:tcW w:w="4016" w:type="dxa"/>
            <w:gridSpan w:val="5"/>
            <w:shd w:val="clear" w:color="FFFFFF" w:fill="auto"/>
            <w:vAlign w:val="bottom"/>
          </w:tcPr>
          <w:p w:rsidR="006271DA" w:rsidRPr="006271DA" w:rsidRDefault="006271DA" w:rsidP="006271D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71DA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6271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</w:t>
            </w:r>
          </w:p>
          <w:p w:rsidR="006271DA" w:rsidRPr="006271DA" w:rsidRDefault="006271DA" w:rsidP="006271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71DA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6271D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6271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6271DA" w:rsidRPr="006271DA" w:rsidRDefault="006271DA" w:rsidP="006271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71DA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6271D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6271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6271DA" w:rsidRPr="006271DA" w:rsidRDefault="006271DA" w:rsidP="006271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71DA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6C0E2A" w:rsidRDefault="006271DA" w:rsidP="006271DA">
            <w:pPr>
              <w:jc w:val="right"/>
              <w:rPr>
                <w:sz w:val="14"/>
                <w:szCs w:val="14"/>
              </w:rPr>
            </w:pPr>
            <w:r w:rsidRPr="006271DA">
              <w:rPr>
                <w:rFonts w:ascii="Times New Roman" w:hAnsi="Times New Roman" w:cs="Times New Roman"/>
                <w:sz w:val="20"/>
                <w:szCs w:val="20"/>
              </w:rPr>
              <w:t>№ __  от декабря 2022 г.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</w:tcPr>
          <w:p w:rsidR="006C0E2A" w:rsidRDefault="006C0E2A">
            <w:pPr>
              <w:rPr>
                <w:sz w:val="12"/>
                <w:szCs w:val="12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6C0E2A" w:rsidRDefault="006C0E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6C0E2A" w:rsidRDefault="006C0E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14"/>
                <w:szCs w:val="14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 w:val="restart"/>
            <w:shd w:val="clear" w:color="FFFFFF" w:fill="auto"/>
            <w:vAlign w:val="bottom"/>
          </w:tcPr>
          <w:p w:rsidR="006C0E2A" w:rsidRDefault="006271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>ассигнований на 2025 год по целевым статьям (муниципальным программам и непрограммным направлениям деятельности), группам и по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 xml:space="preserve">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/>
            <w:shd w:val="clear" w:color="FFFFFF" w:fill="auto"/>
            <w:vAlign w:val="bottom"/>
          </w:tcPr>
          <w:p w:rsidR="006C0E2A" w:rsidRDefault="006C0E2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4168"/>
        <w:gridCol w:w="1787"/>
        <w:gridCol w:w="1749"/>
        <w:gridCol w:w="3063"/>
      </w:tblGrid>
      <w:tr w:rsidR="006C0E2A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E2A" w:rsidRDefault="006271DA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6C0E2A" w:rsidRDefault="006271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6C0E2A" w:rsidRDefault="006271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E2A" w:rsidRDefault="006271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E2A" w:rsidRDefault="006C0E2A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6C0E2A" w:rsidRDefault="006C0E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6C0E2A" w:rsidRDefault="006C0E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0E2A" w:rsidRDefault="006C0E2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</w:t>
            </w:r>
            <w:r>
              <w:rPr>
                <w:b/>
                <w:sz w:val="20"/>
                <w:szCs w:val="20"/>
              </w:rPr>
              <w:t xml:space="preserve">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15 914 537,41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10 601 909,37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Расходы на</w:t>
            </w:r>
            <w:r>
              <w:rPr>
                <w:szCs w:val="16"/>
              </w:rPr>
              <w:t xml:space="preserve">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10 601 909,37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4 434 677,04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4 434 677,04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Иные </w:t>
            </w:r>
            <w:r>
              <w:rPr>
                <w:szCs w:val="16"/>
              </w:rPr>
              <w:t>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877 951,00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городского поселения»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20 721 472,00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</w:t>
            </w:r>
            <w:r>
              <w:rPr>
                <w:b/>
                <w:sz w:val="20"/>
                <w:szCs w:val="20"/>
              </w:rPr>
              <w:t>ом поселении»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20 721 472,00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20 721 472,00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</w:t>
            </w:r>
            <w:r>
              <w:rPr>
                <w:szCs w:val="16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11 244 946,72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11 244 946,72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 xml:space="preserve">работ и услуг для обеспечения </w:t>
            </w:r>
            <w:r>
              <w:rPr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lastRenderedPageBreak/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8 850 964,28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8 850 964,28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Уплата налогов, сборов и иных </w:t>
            </w:r>
            <w:r>
              <w:rPr>
                <w:szCs w:val="16"/>
              </w:rPr>
              <w:t>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625 561,00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78 271 750,37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b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5500142140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4 100 000,00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4 100 000,00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выполнение</w:t>
            </w:r>
            <w:r>
              <w:rPr>
                <w:b/>
                <w:sz w:val="20"/>
                <w:szCs w:val="20"/>
              </w:rPr>
              <w:t xml:space="preserve">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570 900,71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556 275,71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556 275,71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14 625,00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 на </w:t>
            </w:r>
            <w:r>
              <w:rPr>
                <w:b/>
                <w:sz w:val="20"/>
                <w:szCs w:val="20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622 038,10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622 038,10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622 038,10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94 000,00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Ремонт и содержание </w:t>
            </w:r>
            <w:r>
              <w:rPr>
                <w:b/>
                <w:sz w:val="20"/>
                <w:szCs w:val="20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37 001 940,00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37 001 940,00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Иные закупки товаров, работ и </w:t>
            </w:r>
            <w:r>
              <w:rPr>
                <w:szCs w:val="16"/>
              </w:rPr>
              <w:t>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37 001 940,00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18 019 774,62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16 319 774,62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16 319 774,62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Резервные средства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870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1 700 000,00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753 340,00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753 340,00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2 425 227,62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2 425 227,62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2 425 227,62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5 382 383,64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5 382 383,64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5 382 383,64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5500590510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7 680 000,00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5500590510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400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7 680 000,00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Бюджетные инвестиции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5500590510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410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7 680 000,00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Доплаты к трудовой пенсии лицам, замещавшим </w:t>
            </w:r>
            <w:r>
              <w:rPr>
                <w:b/>
                <w:sz w:val="20"/>
                <w:szCs w:val="20"/>
              </w:rPr>
              <w:t>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 xml:space="preserve">Публичные </w:t>
            </w:r>
            <w:r>
              <w:rPr>
                <w:szCs w:val="16"/>
              </w:rPr>
              <w:t>нормативные социальные выплаты гражданам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310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1 118,68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Обслуживание государственного</w:t>
            </w:r>
            <w:r>
              <w:rPr>
                <w:szCs w:val="16"/>
              </w:rPr>
              <w:t xml:space="preserve"> (муниципального)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1 118,68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6C0E2A" w:rsidRDefault="006271DA">
            <w:pPr>
              <w:rPr>
                <w:szCs w:val="16"/>
              </w:rPr>
            </w:pPr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730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wordWrap w:val="0"/>
              <w:jc w:val="right"/>
              <w:rPr>
                <w:szCs w:val="16"/>
              </w:rPr>
            </w:pPr>
            <w:r>
              <w:rPr>
                <w:szCs w:val="16"/>
              </w:rPr>
              <w:t>1 118,68</w:t>
            </w:r>
          </w:p>
        </w:tc>
      </w:tr>
      <w:tr w:rsidR="006C0E2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6C0E2A" w:rsidRDefault="006C0E2A">
            <w:pPr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C0E2A" w:rsidRDefault="006271D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114 907 759,78</w:t>
            </w:r>
          </w:p>
        </w:tc>
      </w:tr>
    </w:tbl>
    <w:p w:rsidR="00000000" w:rsidRDefault="006271DA"/>
    <w:sectPr w:rsidR="00000000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271DA">
      <w:pPr>
        <w:spacing w:after="0" w:line="240" w:lineRule="auto"/>
      </w:pPr>
      <w:r>
        <w:separator/>
      </w:r>
    </w:p>
  </w:endnote>
  <w:endnote w:type="continuationSeparator" w:id="0">
    <w:p w:rsidR="00000000" w:rsidRDefault="00627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271DA">
      <w:pPr>
        <w:spacing w:after="0" w:line="240" w:lineRule="auto"/>
      </w:pPr>
      <w:r>
        <w:separator/>
      </w:r>
    </w:p>
  </w:footnote>
  <w:footnote w:type="continuationSeparator" w:id="0">
    <w:p w:rsidR="00000000" w:rsidRDefault="00627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514330"/>
      <w:docPartObj>
        <w:docPartGallery w:val="Page Numbers (Top of Page)"/>
      </w:docPartObj>
    </w:sdtPr>
    <w:sdtEndPr/>
    <w:sdtContent>
      <w:p w:rsidR="006C0E2A" w:rsidRDefault="006271DA"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0E2A"/>
    <w:rsid w:val="006271DA"/>
    <w:rsid w:val="006C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27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27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6371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2022-11-07T06:14:00Z</dcterms:created>
  <dcterms:modified xsi:type="dcterms:W3CDTF">2022-11-07T06:14:00Z</dcterms:modified>
</cp:coreProperties>
</file>